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ascii="仿宋" w:hAnsi="仿宋" w:eastAsia="仿宋" w:cs="仿宋"/>
          <w:bCs/>
          <w:color w:val="auto"/>
          <w:kern w:val="0"/>
          <w:sz w:val="32"/>
          <w:szCs w:val="32"/>
        </w:rPr>
      </w:pPr>
      <w:bookmarkStart w:id="0" w:name="_GoBack"/>
      <w:bookmarkEnd w:id="0"/>
      <w:r>
        <w:rPr>
          <w:rFonts w:hint="eastAsia" w:ascii="仿宋" w:hAnsi="仿宋" w:eastAsia="仿宋" w:cs="仿宋"/>
          <w:bCs/>
          <w:color w:val="auto"/>
          <w:kern w:val="0"/>
          <w:sz w:val="32"/>
          <w:szCs w:val="32"/>
        </w:rPr>
        <w:t>附件1：</w:t>
      </w:r>
    </w:p>
    <w:p>
      <w:pPr>
        <w:spacing w:line="240" w:lineRule="auto"/>
        <w:jc w:val="center"/>
        <w:rPr>
          <w:rFonts w:ascii="华文中宋" w:hAnsi="华文中宋" w:eastAsia="华文中宋" w:cs="宋体"/>
          <w:bCs/>
          <w:color w:val="auto"/>
          <w:kern w:val="0"/>
          <w:sz w:val="38"/>
          <w:szCs w:val="38"/>
        </w:rPr>
      </w:pPr>
      <w:r>
        <w:rPr>
          <w:rFonts w:hint="eastAsia" w:ascii="华文中宋" w:hAnsi="华文中宋" w:eastAsia="华文中宋" w:cs="宋体"/>
          <w:bCs/>
          <w:color w:val="auto"/>
          <w:kern w:val="0"/>
          <w:sz w:val="38"/>
          <w:szCs w:val="38"/>
        </w:rPr>
        <w:t>洪湖市第一中学2022年校园招聘岗位一览表</w:t>
      </w:r>
    </w:p>
    <w:tbl>
      <w:tblPr>
        <w:tblStyle w:val="5"/>
        <w:tblW w:w="13857" w:type="dxa"/>
        <w:tblInd w:w="93" w:type="dxa"/>
        <w:tblLayout w:type="fixed"/>
        <w:tblCellMar>
          <w:top w:w="0" w:type="dxa"/>
          <w:left w:w="108" w:type="dxa"/>
          <w:bottom w:w="0" w:type="dxa"/>
          <w:right w:w="108" w:type="dxa"/>
        </w:tblCellMar>
      </w:tblPr>
      <w:tblGrid>
        <w:gridCol w:w="1254"/>
        <w:gridCol w:w="886"/>
        <w:gridCol w:w="669"/>
        <w:gridCol w:w="709"/>
        <w:gridCol w:w="913"/>
        <w:gridCol w:w="900"/>
        <w:gridCol w:w="1029"/>
        <w:gridCol w:w="1159"/>
        <w:gridCol w:w="4569"/>
        <w:gridCol w:w="1769"/>
      </w:tblGrid>
      <w:tr>
        <w:tblPrEx>
          <w:tblCellMar>
            <w:top w:w="0" w:type="dxa"/>
            <w:left w:w="108" w:type="dxa"/>
            <w:bottom w:w="0" w:type="dxa"/>
            <w:right w:w="108" w:type="dxa"/>
          </w:tblCellMar>
        </w:tblPrEx>
        <w:trPr>
          <w:trHeight w:val="953"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招录单位</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岗位名称</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岗位代码</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招录数量</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职位描述</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岗位所需专业</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0"/>
                <w:szCs w:val="20"/>
                <w:lang w:bidi="ar"/>
              </w:rPr>
              <w:t>执业资格技术资格技术等级</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其它条件</w:t>
            </w:r>
          </w:p>
        </w:tc>
      </w:tr>
      <w:tr>
        <w:tblPrEx>
          <w:tblCellMar>
            <w:top w:w="0" w:type="dxa"/>
            <w:left w:w="108" w:type="dxa"/>
            <w:bottom w:w="0" w:type="dxa"/>
            <w:right w:w="108" w:type="dxa"/>
          </w:tblCellMar>
        </w:tblPrEx>
        <w:trPr>
          <w:trHeight w:val="1191"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高中数学教师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101</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高中数学教师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数学类</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高中数学教师资格证（2022届应届毕业生没有教师资格证的，须提供有效期内高中数学教师资格证考试合格证明及符合认定条件的普通话等级证书，且须在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前取得高中数学教师资格证。）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r>
        <w:tblPrEx>
          <w:tblCellMar>
            <w:top w:w="0" w:type="dxa"/>
            <w:left w:w="108" w:type="dxa"/>
            <w:bottom w:w="0" w:type="dxa"/>
            <w:right w:w="108" w:type="dxa"/>
          </w:tblCellMar>
        </w:tblPrEx>
        <w:trPr>
          <w:trHeight w:val="1551"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高中英语教师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102</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高中英语教师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英语</w:t>
            </w:r>
          </w:p>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专业</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高中英语教师资格证（2022届应届毕业生没有教师资格证的，须提供有效期内高中英语教师资格证考试合格证明及符合认定条件的普通话等级证书，且须在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前取得高中英语教师资格证。）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r>
        <w:tblPrEx>
          <w:tblCellMar>
            <w:top w:w="0" w:type="dxa"/>
            <w:left w:w="108" w:type="dxa"/>
            <w:bottom w:w="0" w:type="dxa"/>
            <w:right w:w="108" w:type="dxa"/>
          </w:tblCellMar>
        </w:tblPrEx>
        <w:trPr>
          <w:trHeight w:val="1413"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高中物理教师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103</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高中物理教师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物理</w:t>
            </w:r>
          </w:p>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学类</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高中物理教师资格证（2022届应届毕业生没有教师资格证的，须提供有效期内高中物理教师资格证考试合格证明及符合认定条件的普通话等级证书，且须在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前取得高中物理教师资格证。）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r>
        <w:tblPrEx>
          <w:tblCellMar>
            <w:top w:w="0" w:type="dxa"/>
            <w:left w:w="108" w:type="dxa"/>
            <w:bottom w:w="0" w:type="dxa"/>
            <w:right w:w="108" w:type="dxa"/>
          </w:tblCellMar>
        </w:tblPrEx>
        <w:trPr>
          <w:trHeight w:val="1477"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高中化学教师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104</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高中化学教师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化学类</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高中化学教师资格证（2022届应届毕业生没有教师资格证的，须提供有效期内高中化学教师资格证考试合格证明及符合认定条件的普通话等级证书，且须在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前取得高中化学教师资格证。）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r>
        <w:tblPrEx>
          <w:tblCellMar>
            <w:top w:w="0" w:type="dxa"/>
            <w:left w:w="108" w:type="dxa"/>
            <w:bottom w:w="0" w:type="dxa"/>
            <w:right w:w="108" w:type="dxa"/>
          </w:tblCellMar>
        </w:tblPrEx>
        <w:trPr>
          <w:trHeight w:val="1300"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高中生物教师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105</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高中生物教师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生物科学类、生物工程类</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高中生物教师资格证（2022届应届毕业生没有教师资格证的，须提供有效期内高中生物教师资格证考试合格证明及符合认定条件的普通话等级证书，且须在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前取得高中生物教师资格证。）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r>
        <w:tblPrEx>
          <w:tblCellMar>
            <w:top w:w="0" w:type="dxa"/>
            <w:left w:w="108" w:type="dxa"/>
            <w:bottom w:w="0" w:type="dxa"/>
            <w:right w:w="108" w:type="dxa"/>
          </w:tblCellMar>
        </w:tblPrEx>
        <w:trPr>
          <w:trHeight w:val="1580"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高中地理教师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宋体"/>
                <w:color w:val="auto"/>
                <w:kern w:val="0"/>
                <w:sz w:val="22"/>
                <w:szCs w:val="22"/>
              </w:rPr>
            </w:pPr>
            <w:r>
              <w:rPr>
                <w:rFonts w:hint="eastAsia" w:ascii="宋体" w:hAnsi="宋体" w:cs="宋体"/>
                <w:color w:val="auto"/>
                <w:kern w:val="0"/>
                <w:sz w:val="22"/>
                <w:szCs w:val="22"/>
              </w:rPr>
              <w:t>106</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高中地理教师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地理科学类</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高中地理教师资格证（2022届应届毕业生没有教师资格证的，须提供有效期内高中地理教师资格证考试合格证明及符合认定条件的普通话等级证书，且须在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前取得高中地理教师资格证。）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r>
        <w:tblPrEx>
          <w:tblCellMar>
            <w:top w:w="0" w:type="dxa"/>
            <w:left w:w="108" w:type="dxa"/>
            <w:bottom w:w="0" w:type="dxa"/>
            <w:right w:w="108" w:type="dxa"/>
          </w:tblCellMar>
        </w:tblPrEx>
        <w:trPr>
          <w:trHeight w:val="962" w:hRule="exact"/>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洪湖市第一中学</w:t>
            </w:r>
          </w:p>
        </w:tc>
        <w:tc>
          <w:tcPr>
            <w:tcW w:w="886"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高中音乐教师</w:t>
            </w:r>
          </w:p>
        </w:tc>
        <w:tc>
          <w:tcPr>
            <w:tcW w:w="66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Arial Unicode MS" w:hAnsi="Arial Unicode MS" w:eastAsia="Arial Unicode MS" w:cs="Arial Unicode MS"/>
                <w:color w:val="auto"/>
                <w:kern w:val="0"/>
                <w:sz w:val="20"/>
                <w:szCs w:val="20"/>
              </w:rPr>
            </w:pPr>
            <w:r>
              <w:rPr>
                <w:rFonts w:hint="eastAsia" w:ascii="Arial Unicode MS" w:hAnsi="Arial Unicode MS" w:eastAsia="Arial Unicode MS" w:cs="Arial Unicode MS"/>
                <w:color w:val="auto"/>
                <w:kern w:val="0"/>
                <w:sz w:val="20"/>
                <w:szCs w:val="20"/>
              </w:rPr>
              <w:t>107</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913"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高中音乐教师</w:t>
            </w:r>
          </w:p>
        </w:tc>
        <w:tc>
          <w:tcPr>
            <w:tcW w:w="900"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音乐与舞蹈学类</w:t>
            </w:r>
          </w:p>
        </w:tc>
        <w:tc>
          <w:tcPr>
            <w:tcW w:w="102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全日制本科及以上</w:t>
            </w:r>
          </w:p>
        </w:tc>
        <w:tc>
          <w:tcPr>
            <w:tcW w:w="1159"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学士及以上学位</w:t>
            </w:r>
          </w:p>
        </w:tc>
        <w:tc>
          <w:tcPr>
            <w:tcW w:w="45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18"/>
                <w:szCs w:val="18"/>
              </w:rPr>
            </w:pPr>
            <w:r>
              <w:rPr>
                <w:rFonts w:hint="eastAsia" w:ascii="宋体" w:hAnsi="宋体" w:cs="宋体"/>
                <w:color w:val="auto"/>
                <w:kern w:val="0"/>
                <w:sz w:val="18"/>
                <w:szCs w:val="18"/>
                <w:lang w:bidi="ar"/>
              </w:rPr>
              <w:t>高中音乐教师资格证（2022届应届毕业生没有教师资格证的，须提供有效期内高中音乐教师资格证考试合格证明及符合认定条件的普通话等级证书，且须在</w:t>
            </w:r>
            <w:r>
              <w:rPr>
                <w:rFonts w:hint="eastAsia" w:ascii="宋体" w:hAnsi="宋体" w:cs="宋体"/>
                <w:color w:val="auto"/>
                <w:kern w:val="0"/>
                <w:sz w:val="18"/>
                <w:szCs w:val="18"/>
                <w:lang w:eastAsia="zh-CN" w:bidi="ar"/>
              </w:rPr>
              <w:t>聘用</w:t>
            </w:r>
            <w:r>
              <w:rPr>
                <w:rFonts w:hint="eastAsia" w:ascii="宋体" w:hAnsi="宋体" w:cs="宋体"/>
                <w:color w:val="auto"/>
                <w:kern w:val="0"/>
                <w:sz w:val="18"/>
                <w:szCs w:val="18"/>
                <w:lang w:bidi="ar"/>
              </w:rPr>
              <w:t>前取得高中音乐教师资格证。）</w:t>
            </w:r>
          </w:p>
        </w:tc>
        <w:tc>
          <w:tcPr>
            <w:tcW w:w="1769" w:type="dxa"/>
            <w:tcBorders>
              <w:top w:val="single" w:color="auto" w:sz="4" w:space="0"/>
              <w:left w:val="nil"/>
              <w:bottom w:val="single" w:color="auto" w:sz="4" w:space="0"/>
              <w:right w:val="single" w:color="auto" w:sz="4" w:space="0"/>
            </w:tcBorders>
            <w:vAlign w:val="center"/>
          </w:tcPr>
          <w:p>
            <w:pPr>
              <w:widowControl/>
              <w:spacing w:line="240" w:lineRule="auto"/>
              <w:jc w:val="left"/>
              <w:textAlignment w:val="center"/>
              <w:rPr>
                <w:rFonts w:ascii="宋体" w:hAnsi="宋体" w:cs="宋体"/>
                <w:color w:val="auto"/>
                <w:sz w:val="20"/>
                <w:szCs w:val="20"/>
              </w:rPr>
            </w:pPr>
            <w:r>
              <w:rPr>
                <w:rFonts w:hint="eastAsia" w:ascii="宋体" w:hAnsi="宋体" w:cs="宋体"/>
                <w:color w:val="auto"/>
                <w:kern w:val="0"/>
                <w:sz w:val="20"/>
                <w:szCs w:val="20"/>
                <w:lang w:bidi="ar"/>
              </w:rPr>
              <w:t>以本科学历报考的要求为师范类本科</w:t>
            </w:r>
          </w:p>
        </w:tc>
      </w:tr>
    </w:tbl>
    <w:p>
      <w:pPr>
        <w:spacing w:line="240" w:lineRule="auto"/>
        <w:ind w:firstLine="640" w:firstLineChars="200"/>
        <w:rPr>
          <w:rFonts w:ascii="仿宋" w:hAnsi="仿宋" w:eastAsia="仿宋" w:cs="仿宋"/>
          <w:color w:val="auto"/>
          <w:sz w:val="32"/>
          <w:szCs w:val="32"/>
        </w:rPr>
      </w:pPr>
    </w:p>
    <w:p>
      <w:pPr>
        <w:spacing w:line="240" w:lineRule="auto"/>
        <w:ind w:firstLine="640" w:firstLineChars="200"/>
        <w:rPr>
          <w:rFonts w:ascii="仿宋" w:hAnsi="仿宋" w:eastAsia="仿宋" w:cs="仿宋"/>
          <w:color w:val="auto"/>
          <w:sz w:val="32"/>
          <w:szCs w:val="32"/>
        </w:rPr>
      </w:pPr>
    </w:p>
    <w:p>
      <w:pPr>
        <w:spacing w:line="240" w:lineRule="auto"/>
        <w:ind w:firstLine="640" w:firstLineChars="200"/>
        <w:rPr>
          <w:rFonts w:ascii="仿宋" w:hAnsi="仿宋" w:eastAsia="仿宋" w:cs="仿宋"/>
          <w:color w:val="auto"/>
          <w:sz w:val="32"/>
          <w:szCs w:val="32"/>
        </w:rPr>
      </w:pPr>
    </w:p>
    <w:p>
      <w:pPr>
        <w:spacing w:line="240" w:lineRule="auto"/>
        <w:ind w:firstLine="640" w:firstLineChars="200"/>
        <w:rPr>
          <w:rFonts w:ascii="仿宋" w:hAnsi="仿宋" w:eastAsia="仿宋" w:cs="仿宋"/>
          <w:color w:val="auto"/>
          <w:sz w:val="32"/>
          <w:szCs w:val="32"/>
        </w:rPr>
      </w:pPr>
    </w:p>
    <w:p>
      <w:pPr>
        <w:spacing w:line="240" w:lineRule="auto"/>
        <w:ind w:firstLine="640" w:firstLineChars="200"/>
        <w:rPr>
          <w:rFonts w:ascii="仿宋" w:hAnsi="仿宋" w:eastAsia="仿宋" w:cs="仿宋"/>
          <w:color w:val="auto"/>
          <w:sz w:val="32"/>
          <w:szCs w:val="32"/>
        </w:rPr>
      </w:pPr>
    </w:p>
    <w:p>
      <w:pPr>
        <w:spacing w:line="240" w:lineRule="auto"/>
        <w:ind w:firstLine="640" w:firstLineChars="200"/>
        <w:rPr>
          <w:rFonts w:ascii="仿宋" w:hAnsi="仿宋" w:eastAsia="仿宋" w:cs="仿宋"/>
          <w:color w:val="auto"/>
          <w:sz w:val="32"/>
          <w:szCs w:val="32"/>
        </w:rPr>
      </w:pPr>
    </w:p>
    <w:p>
      <w:pPr>
        <w:spacing w:line="240" w:lineRule="auto"/>
        <w:ind w:firstLine="640" w:firstLineChars="200"/>
        <w:rPr>
          <w:rFonts w:ascii="仿宋" w:hAnsi="仿宋" w:eastAsia="仿宋" w:cs="仿宋"/>
          <w:color w:val="auto"/>
          <w:sz w:val="32"/>
          <w:szCs w:val="32"/>
        </w:rPr>
      </w:pPr>
    </w:p>
    <w:p>
      <w:pPr>
        <w:spacing w:line="240" w:lineRule="auto"/>
        <w:rPr>
          <w:rFonts w:ascii="宋体" w:hAnsi="宋体" w:cs="宋体"/>
          <w:b/>
          <w:bCs/>
          <w:color w:val="auto"/>
          <w:kern w:val="0"/>
          <w:sz w:val="40"/>
          <w:szCs w:val="40"/>
          <w:lang w:bidi="ar"/>
        </w:rPr>
        <w:sectPr>
          <w:footerReference r:id="rId3" w:type="default"/>
          <w:pgSz w:w="16838" w:h="11906" w:orient="landscape"/>
          <w:pgMar w:top="1800" w:right="1440" w:bottom="1800" w:left="1440" w:header="851" w:footer="992" w:gutter="0"/>
          <w:cols w:space="720" w:num="1"/>
          <w:docGrid w:type="lines" w:linePitch="312" w:charSpace="0"/>
        </w:sectPr>
      </w:pPr>
    </w:p>
    <w:p>
      <w:pPr>
        <w:spacing w:line="240" w:lineRule="auto"/>
        <w:rPr>
          <w:rFonts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附件2：</w:t>
      </w:r>
    </w:p>
    <w:p>
      <w:pPr>
        <w:spacing w:line="240" w:lineRule="auto"/>
        <w:jc w:val="center"/>
        <w:rPr>
          <w:rFonts w:ascii="华文中宋" w:hAnsi="华文中宋" w:eastAsia="华文中宋" w:cs="华文中宋"/>
          <w:color w:val="auto"/>
          <w:sz w:val="36"/>
          <w:szCs w:val="36"/>
        </w:rPr>
      </w:pPr>
      <w:r>
        <w:rPr>
          <w:rFonts w:hint="eastAsia" w:ascii="华文中宋" w:hAnsi="华文中宋" w:eastAsia="华文中宋" w:cs="华文中宋"/>
          <w:color w:val="auto"/>
          <w:kern w:val="0"/>
          <w:sz w:val="36"/>
          <w:szCs w:val="36"/>
          <w:lang w:bidi="ar"/>
        </w:rPr>
        <w:t>洪湖市第一中学2022年校园招聘报名登记表</w:t>
      </w:r>
    </w:p>
    <w:tbl>
      <w:tblPr>
        <w:tblStyle w:val="5"/>
        <w:tblW w:w="8317" w:type="dxa"/>
        <w:tblInd w:w="93" w:type="dxa"/>
        <w:tblLayout w:type="autofit"/>
        <w:tblCellMar>
          <w:top w:w="0" w:type="dxa"/>
          <w:left w:w="108" w:type="dxa"/>
          <w:bottom w:w="0" w:type="dxa"/>
          <w:right w:w="108" w:type="dxa"/>
        </w:tblCellMar>
      </w:tblPr>
      <w:tblGrid>
        <w:gridCol w:w="997"/>
        <w:gridCol w:w="1293"/>
        <w:gridCol w:w="997"/>
        <w:gridCol w:w="1098"/>
        <w:gridCol w:w="1191"/>
        <w:gridCol w:w="1294"/>
        <w:gridCol w:w="1447"/>
      </w:tblGrid>
      <w:tr>
        <w:tblPrEx>
          <w:tblCellMar>
            <w:top w:w="0" w:type="dxa"/>
            <w:left w:w="108" w:type="dxa"/>
            <w:bottom w:w="0" w:type="dxa"/>
            <w:right w:w="108" w:type="dxa"/>
          </w:tblCellMar>
        </w:tblPrEx>
        <w:trPr>
          <w:trHeight w:val="680"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姓名</w:t>
            </w:r>
          </w:p>
        </w:tc>
        <w:tc>
          <w:tcPr>
            <w:tcW w:w="129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性别</w:t>
            </w:r>
          </w:p>
        </w:tc>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民族</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4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登记照</w:t>
            </w:r>
          </w:p>
        </w:tc>
      </w:tr>
      <w:tr>
        <w:tblPrEx>
          <w:tblCellMar>
            <w:top w:w="0" w:type="dxa"/>
            <w:left w:w="108" w:type="dxa"/>
            <w:bottom w:w="0" w:type="dxa"/>
            <w:right w:w="108" w:type="dxa"/>
          </w:tblCellMar>
        </w:tblPrEx>
        <w:trPr>
          <w:trHeight w:val="70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出生</w:t>
            </w:r>
          </w:p>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年月</w:t>
            </w:r>
          </w:p>
        </w:tc>
        <w:tc>
          <w:tcPr>
            <w:tcW w:w="129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籍贯</w:t>
            </w:r>
          </w:p>
        </w:tc>
        <w:tc>
          <w:tcPr>
            <w:tcW w:w="10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政治面貌</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70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联系电话</w:t>
            </w:r>
          </w:p>
        </w:tc>
        <w:tc>
          <w:tcPr>
            <w:tcW w:w="129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身份证号</w:t>
            </w:r>
          </w:p>
        </w:tc>
        <w:tc>
          <w:tcPr>
            <w:tcW w:w="358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70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报考岗位</w:t>
            </w:r>
          </w:p>
        </w:tc>
        <w:tc>
          <w:tcPr>
            <w:tcW w:w="457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岗位代码</w:t>
            </w:r>
          </w:p>
        </w:tc>
        <w:tc>
          <w:tcPr>
            <w:tcW w:w="144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70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毕业院校</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09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专业</w:t>
            </w:r>
          </w:p>
        </w:tc>
        <w:tc>
          <w:tcPr>
            <w:tcW w:w="119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294" w:type="dxa"/>
            <w:tcBorders>
              <w:top w:val="nil"/>
              <w:left w:val="nil"/>
              <w:bottom w:val="nil"/>
              <w:right w:val="nil"/>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毕业年份</w:t>
            </w:r>
          </w:p>
        </w:tc>
        <w:tc>
          <w:tcPr>
            <w:tcW w:w="1447"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auto"/>
                <w:sz w:val="24"/>
              </w:rPr>
            </w:pPr>
          </w:p>
        </w:tc>
      </w:tr>
      <w:tr>
        <w:tblPrEx>
          <w:tblCellMar>
            <w:top w:w="0" w:type="dxa"/>
            <w:left w:w="108" w:type="dxa"/>
            <w:bottom w:w="0" w:type="dxa"/>
            <w:right w:w="108" w:type="dxa"/>
          </w:tblCellMar>
        </w:tblPrEx>
        <w:trPr>
          <w:trHeight w:val="975"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学历证书编号</w:t>
            </w:r>
          </w:p>
        </w:tc>
        <w:tc>
          <w:tcPr>
            <w:tcW w:w="338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学位证书编号</w:t>
            </w:r>
          </w:p>
        </w:tc>
        <w:tc>
          <w:tcPr>
            <w:tcW w:w="27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1033"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教师资格证类别</w:t>
            </w:r>
          </w:p>
        </w:tc>
        <w:tc>
          <w:tcPr>
            <w:tcW w:w="3388"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c>
          <w:tcPr>
            <w:tcW w:w="11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教师资格证编号</w:t>
            </w:r>
          </w:p>
        </w:tc>
        <w:tc>
          <w:tcPr>
            <w:tcW w:w="274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70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家庭住址</w:t>
            </w:r>
          </w:p>
        </w:tc>
        <w:tc>
          <w:tcPr>
            <w:tcW w:w="732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1699"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学习和实习简历</w:t>
            </w:r>
          </w:p>
        </w:tc>
        <w:tc>
          <w:tcPr>
            <w:tcW w:w="732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1732"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在校期间受何种奖励或处分</w:t>
            </w:r>
          </w:p>
        </w:tc>
        <w:tc>
          <w:tcPr>
            <w:tcW w:w="732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auto"/>
                <w:sz w:val="24"/>
              </w:rPr>
            </w:pPr>
          </w:p>
        </w:tc>
      </w:tr>
      <w:tr>
        <w:tblPrEx>
          <w:tblCellMar>
            <w:top w:w="0" w:type="dxa"/>
            <w:left w:w="108" w:type="dxa"/>
            <w:bottom w:w="0" w:type="dxa"/>
            <w:right w:w="108" w:type="dxa"/>
          </w:tblCellMar>
        </w:tblPrEx>
        <w:trPr>
          <w:trHeight w:val="239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个人</w:t>
            </w:r>
          </w:p>
          <w:p>
            <w:pPr>
              <w:widowControl/>
              <w:spacing w:line="240" w:lineRule="auto"/>
              <w:jc w:val="center"/>
              <w:textAlignment w:val="center"/>
              <w:rPr>
                <w:rFonts w:ascii="宋体" w:hAnsi="宋体" w:cs="宋体"/>
                <w:color w:val="auto"/>
                <w:sz w:val="24"/>
              </w:rPr>
            </w:pPr>
            <w:r>
              <w:rPr>
                <w:rFonts w:hint="eastAsia" w:ascii="宋体" w:hAnsi="宋体" w:cs="宋体"/>
                <w:color w:val="auto"/>
                <w:kern w:val="0"/>
                <w:sz w:val="24"/>
                <w:lang w:bidi="ar"/>
              </w:rPr>
              <w:t>承诺</w:t>
            </w:r>
          </w:p>
        </w:tc>
        <w:tc>
          <w:tcPr>
            <w:tcW w:w="73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eastAsia" w:ascii="楷体" w:hAnsi="楷体" w:eastAsia="楷体" w:cs="楷体"/>
                <w:color w:val="auto"/>
                <w:kern w:val="0"/>
                <w:sz w:val="24"/>
                <w:lang w:eastAsia="zh-CN" w:bidi="ar"/>
              </w:rPr>
            </w:pPr>
            <w:r>
              <w:rPr>
                <w:rFonts w:hint="eastAsia" w:ascii="宋体" w:hAnsi="宋体" w:cs="宋体"/>
                <w:color w:val="auto"/>
                <w:kern w:val="0"/>
                <w:sz w:val="24"/>
                <w:lang w:bidi="ar"/>
              </w:rPr>
              <w:t xml:space="preserve">    </w:t>
            </w:r>
            <w:r>
              <w:rPr>
                <w:rFonts w:hint="eastAsia" w:ascii="楷体" w:hAnsi="楷体" w:eastAsia="楷体" w:cs="楷体"/>
                <w:color w:val="auto"/>
                <w:kern w:val="0"/>
                <w:sz w:val="24"/>
                <w:lang w:bidi="ar"/>
              </w:rPr>
              <w:t>上述所填报名信息真实、准确，提供的身份证、学历学位、教师资格证等有关材料均真实有效。如有弄虚作假或填写错误，由本人承担一切后果。</w:t>
            </w:r>
          </w:p>
          <w:p>
            <w:pPr>
              <w:widowControl/>
              <w:spacing w:line="240" w:lineRule="auto"/>
              <w:jc w:val="left"/>
              <w:textAlignment w:val="center"/>
              <w:rPr>
                <w:rFonts w:hint="eastAsia" w:ascii="楷体" w:hAnsi="楷体" w:eastAsia="楷体" w:cs="楷体"/>
                <w:color w:val="auto"/>
                <w:kern w:val="0"/>
                <w:sz w:val="24"/>
                <w:lang w:eastAsia="zh-CN" w:bidi="ar"/>
              </w:rPr>
            </w:pPr>
            <w:r>
              <w:rPr>
                <w:rFonts w:hint="eastAsia" w:ascii="楷体" w:hAnsi="楷体" w:eastAsia="楷体" w:cs="楷体"/>
                <w:color w:val="auto"/>
                <w:kern w:val="0"/>
                <w:sz w:val="24"/>
                <w:lang w:bidi="ar"/>
              </w:rPr>
              <w:t xml:space="preserve">                                          </w:t>
            </w:r>
          </w:p>
          <w:p>
            <w:pPr>
              <w:widowControl/>
              <w:spacing w:line="240" w:lineRule="auto"/>
              <w:jc w:val="left"/>
              <w:textAlignment w:val="center"/>
              <w:rPr>
                <w:rFonts w:hint="eastAsia" w:ascii="楷体" w:hAnsi="楷体" w:eastAsia="楷体" w:cs="楷体"/>
                <w:color w:val="auto"/>
                <w:kern w:val="0"/>
                <w:sz w:val="24"/>
                <w:lang w:eastAsia="zh-CN" w:bidi="ar"/>
              </w:rPr>
            </w:pPr>
            <w:r>
              <w:rPr>
                <w:rFonts w:hint="eastAsia" w:ascii="楷体" w:hAnsi="楷体" w:eastAsia="楷体" w:cs="楷体"/>
                <w:color w:val="auto"/>
                <w:kern w:val="0"/>
                <w:sz w:val="24"/>
                <w:lang w:bidi="ar"/>
              </w:rPr>
              <w:t xml:space="preserve">本人签名：                           </w:t>
            </w:r>
          </w:p>
          <w:p>
            <w:pPr>
              <w:widowControl/>
              <w:spacing w:line="240" w:lineRule="auto"/>
              <w:jc w:val="left"/>
              <w:textAlignment w:val="center"/>
              <w:rPr>
                <w:rFonts w:ascii="宋体" w:hAnsi="宋体" w:cs="宋体"/>
                <w:color w:val="auto"/>
                <w:sz w:val="24"/>
              </w:rPr>
            </w:pPr>
            <w:r>
              <w:rPr>
                <w:rFonts w:hint="eastAsia" w:ascii="楷体" w:hAnsi="楷体" w:eastAsia="楷体" w:cs="楷体"/>
                <w:color w:val="auto"/>
                <w:kern w:val="0"/>
                <w:sz w:val="24"/>
                <w:lang w:bidi="ar"/>
              </w:rPr>
              <w:t xml:space="preserve">                                            年    月    日</w:t>
            </w:r>
          </w:p>
        </w:tc>
      </w:tr>
    </w:tbl>
    <w:p>
      <w:pPr>
        <w:spacing w:line="240" w:lineRule="auto"/>
        <w:ind w:firstLine="228" w:firstLineChars="0"/>
        <w:rPr>
          <w:rFonts w:ascii="仿宋" w:hAnsi="仿宋" w:eastAsia="仿宋" w:cs="仿宋"/>
          <w:color w:val="auto"/>
          <w:sz w:val="32"/>
          <w:szCs w:val="32"/>
        </w:rPr>
      </w:pPr>
    </w:p>
    <w:p>
      <w:pPr>
        <w:spacing w:line="240" w:lineRule="auto"/>
        <w:ind w:firstLine="228"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3</w:t>
      </w:r>
    </w:p>
    <w:p>
      <w:pPr>
        <w:jc w:val="center"/>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洪湖市第一中学简介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洪湖市第一中学</w:t>
      </w:r>
      <w:r>
        <w:rPr>
          <w:rFonts w:hint="eastAsia" w:ascii="仿宋" w:hAnsi="仿宋" w:eastAsia="仿宋" w:cs="仿宋"/>
          <w:sz w:val="32"/>
          <w:szCs w:val="32"/>
        </w:rPr>
        <w:t>坐落在湖北省洪湖市经济技术开发区，其前身是创建于清道光二十八年（1848）年的江峰书院，1999年实现整体搬迁，2003年跻身省级示范学校。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洪湖市第一中学</w:t>
      </w:r>
      <w:r>
        <w:rPr>
          <w:rFonts w:hint="eastAsia" w:ascii="仿宋" w:hAnsi="仿宋" w:eastAsia="仿宋" w:cs="仿宋"/>
          <w:sz w:val="32"/>
          <w:szCs w:val="32"/>
        </w:rPr>
        <w:t>占地面积230多亩，教学楼、艺术楼、科技楼、图书馆、实验楼鳞次栉比，错落有致。一流的食堂宽敞明亮，学生公寓舒适温馨。学校一年四季绿树成荫，万紫千红，喷泉喷珠吐玉，人工湖鸟飞鱼跃，是莘莘学子读书治学的最佳场所。</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洪湖市第一中学</w:t>
      </w:r>
      <w:r>
        <w:rPr>
          <w:rFonts w:hint="eastAsia" w:ascii="仿宋" w:hAnsi="仿宋" w:eastAsia="仿宋" w:cs="仿宋"/>
          <w:sz w:val="32"/>
          <w:szCs w:val="32"/>
        </w:rPr>
        <w:t>现有60个教学班，在籍学生3400人。现有教职员工282人，其中硕士研究生学历教师25人，特级教师6人，正高级教师4人，高级教师112人，全国优秀教师6人，湖北省优秀教师、骨干教师4人，荆州市明星教师12人，荆州市劳模4人。</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几十年来，</w:t>
      </w:r>
      <w:r>
        <w:rPr>
          <w:rFonts w:hint="eastAsia" w:ascii="仿宋" w:hAnsi="仿宋" w:eastAsia="仿宋" w:cs="仿宋"/>
          <w:sz w:val="32"/>
          <w:szCs w:val="32"/>
          <w:lang w:eastAsia="zh-CN"/>
        </w:rPr>
        <w:t>洪湖市第一中学</w:t>
      </w:r>
      <w:r>
        <w:rPr>
          <w:rFonts w:hint="eastAsia" w:ascii="仿宋" w:hAnsi="仿宋" w:eastAsia="仿宋" w:cs="仿宋"/>
          <w:sz w:val="32"/>
          <w:szCs w:val="32"/>
        </w:rPr>
        <w:t>为国家培养了大批优秀人才，有资深院士、政坛英杰和商界巨子等。近年来，学校高考成绩在全省同级同类学校名列前茅，捷报频传，培养了省文科状元严浩、省理科榜眼肖驰洋和荆州市文科状元黎荣天等优秀学子，周诗宇、孙翼、徐菲、吴昱、赵恬等数十名同学被清华大学和北京大学录取。学校实现了“高进优出、低进高出”的办学目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7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L3UTQAAAAAgEAAA8AAAAAAAAAAQAgAAAAIgAAAGRycy9kb3ducmV2LnhtbFBLAQIUABQA&#10;AAAIAIdO4kCR96Ut+AEAAAAEAAAOAAAAAAAAAAEAIAAAAB8BAABkcnMvZTJvRG9jLnhtbFBLBQYA&#10;AAAABgAGAFkBAACJ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D0"/>
    <w:rsid w:val="000724D0"/>
    <w:rsid w:val="003B246B"/>
    <w:rsid w:val="003F53A5"/>
    <w:rsid w:val="0040620C"/>
    <w:rsid w:val="004837A8"/>
    <w:rsid w:val="005C3F0B"/>
    <w:rsid w:val="008A206B"/>
    <w:rsid w:val="00945C29"/>
    <w:rsid w:val="00BC632B"/>
    <w:rsid w:val="00C3688B"/>
    <w:rsid w:val="00C85443"/>
    <w:rsid w:val="00C87B1B"/>
    <w:rsid w:val="00CD51FF"/>
    <w:rsid w:val="00F370E9"/>
    <w:rsid w:val="00FF314B"/>
    <w:rsid w:val="02550853"/>
    <w:rsid w:val="02676E82"/>
    <w:rsid w:val="033A545B"/>
    <w:rsid w:val="05C173E2"/>
    <w:rsid w:val="05DA2246"/>
    <w:rsid w:val="06665739"/>
    <w:rsid w:val="081D7F76"/>
    <w:rsid w:val="08D70445"/>
    <w:rsid w:val="09E1192A"/>
    <w:rsid w:val="0B60668A"/>
    <w:rsid w:val="0D272220"/>
    <w:rsid w:val="0E222ACE"/>
    <w:rsid w:val="0EC5047E"/>
    <w:rsid w:val="0FF6470C"/>
    <w:rsid w:val="11E10F44"/>
    <w:rsid w:val="11F40131"/>
    <w:rsid w:val="135349E9"/>
    <w:rsid w:val="15742903"/>
    <w:rsid w:val="172D1C46"/>
    <w:rsid w:val="17CD28D9"/>
    <w:rsid w:val="18506040"/>
    <w:rsid w:val="18636FD3"/>
    <w:rsid w:val="1896719A"/>
    <w:rsid w:val="18BF3833"/>
    <w:rsid w:val="190468AE"/>
    <w:rsid w:val="1A1C7830"/>
    <w:rsid w:val="1A391437"/>
    <w:rsid w:val="1AC90E0E"/>
    <w:rsid w:val="1CE073E4"/>
    <w:rsid w:val="1D0B7771"/>
    <w:rsid w:val="1D632D08"/>
    <w:rsid w:val="1D7F788F"/>
    <w:rsid w:val="1EBE01C2"/>
    <w:rsid w:val="205434C4"/>
    <w:rsid w:val="20754E3F"/>
    <w:rsid w:val="21767806"/>
    <w:rsid w:val="226F22A5"/>
    <w:rsid w:val="22B3779B"/>
    <w:rsid w:val="23642318"/>
    <w:rsid w:val="24C81262"/>
    <w:rsid w:val="25C07B92"/>
    <w:rsid w:val="26ED3C60"/>
    <w:rsid w:val="272E26D1"/>
    <w:rsid w:val="27784233"/>
    <w:rsid w:val="27E631D6"/>
    <w:rsid w:val="282804A2"/>
    <w:rsid w:val="28F76893"/>
    <w:rsid w:val="29D4121C"/>
    <w:rsid w:val="2A9C63C4"/>
    <w:rsid w:val="2AF000B6"/>
    <w:rsid w:val="2BDA67DF"/>
    <w:rsid w:val="2C1D4AC2"/>
    <w:rsid w:val="2DC03147"/>
    <w:rsid w:val="2DFD2DAF"/>
    <w:rsid w:val="2E001438"/>
    <w:rsid w:val="2FFA6A3E"/>
    <w:rsid w:val="30295309"/>
    <w:rsid w:val="30542510"/>
    <w:rsid w:val="308A5AC5"/>
    <w:rsid w:val="30996466"/>
    <w:rsid w:val="31A510E7"/>
    <w:rsid w:val="32917E9E"/>
    <w:rsid w:val="32C1232F"/>
    <w:rsid w:val="32C349C9"/>
    <w:rsid w:val="335D23BA"/>
    <w:rsid w:val="371A4A20"/>
    <w:rsid w:val="37652E67"/>
    <w:rsid w:val="37AD7B4B"/>
    <w:rsid w:val="39A80B96"/>
    <w:rsid w:val="3A4B67FB"/>
    <w:rsid w:val="3C7C293B"/>
    <w:rsid w:val="3C971B46"/>
    <w:rsid w:val="3CE7476E"/>
    <w:rsid w:val="3DA639B1"/>
    <w:rsid w:val="3DBC4AFB"/>
    <w:rsid w:val="3EBA5571"/>
    <w:rsid w:val="42066690"/>
    <w:rsid w:val="420D3E03"/>
    <w:rsid w:val="43001BC9"/>
    <w:rsid w:val="44762B19"/>
    <w:rsid w:val="44F7366B"/>
    <w:rsid w:val="453825EE"/>
    <w:rsid w:val="46201251"/>
    <w:rsid w:val="471A6DDC"/>
    <w:rsid w:val="471F60BA"/>
    <w:rsid w:val="47751992"/>
    <w:rsid w:val="48EC6454"/>
    <w:rsid w:val="49076B2D"/>
    <w:rsid w:val="4935067B"/>
    <w:rsid w:val="49D725D9"/>
    <w:rsid w:val="4B1C19DC"/>
    <w:rsid w:val="4B216874"/>
    <w:rsid w:val="4B700C5B"/>
    <w:rsid w:val="4C8134E8"/>
    <w:rsid w:val="4F76275A"/>
    <w:rsid w:val="533450F0"/>
    <w:rsid w:val="54470786"/>
    <w:rsid w:val="54D46BBA"/>
    <w:rsid w:val="55492FCD"/>
    <w:rsid w:val="572B3345"/>
    <w:rsid w:val="572F0F5E"/>
    <w:rsid w:val="58413CD6"/>
    <w:rsid w:val="5A3C25C6"/>
    <w:rsid w:val="5B5F2152"/>
    <w:rsid w:val="5CC40E15"/>
    <w:rsid w:val="5D2037DF"/>
    <w:rsid w:val="5E545099"/>
    <w:rsid w:val="5E7F7A73"/>
    <w:rsid w:val="6089243A"/>
    <w:rsid w:val="61DD29C4"/>
    <w:rsid w:val="650D5DCF"/>
    <w:rsid w:val="65453F97"/>
    <w:rsid w:val="656668D5"/>
    <w:rsid w:val="66407447"/>
    <w:rsid w:val="671E22C5"/>
    <w:rsid w:val="675D5758"/>
    <w:rsid w:val="691B7F4A"/>
    <w:rsid w:val="69A27E4E"/>
    <w:rsid w:val="69BC68E0"/>
    <w:rsid w:val="69ED4EE5"/>
    <w:rsid w:val="6AE461D0"/>
    <w:rsid w:val="6B1B6095"/>
    <w:rsid w:val="6B77160D"/>
    <w:rsid w:val="6C645576"/>
    <w:rsid w:val="6C7F73A8"/>
    <w:rsid w:val="6C871465"/>
    <w:rsid w:val="6E203BCB"/>
    <w:rsid w:val="6F69246C"/>
    <w:rsid w:val="6FE4739E"/>
    <w:rsid w:val="700F3CEF"/>
    <w:rsid w:val="71D76241"/>
    <w:rsid w:val="71E01DE7"/>
    <w:rsid w:val="72037560"/>
    <w:rsid w:val="726A16B0"/>
    <w:rsid w:val="75B315F9"/>
    <w:rsid w:val="783C2FAF"/>
    <w:rsid w:val="78F11376"/>
    <w:rsid w:val="79940B25"/>
    <w:rsid w:val="7B2F3497"/>
    <w:rsid w:val="7B7435FA"/>
    <w:rsid w:val="7B931C78"/>
    <w:rsid w:val="7D164F2C"/>
    <w:rsid w:val="7D2A77C6"/>
    <w:rsid w:val="7DB06B11"/>
    <w:rsid w:val="7E4D4360"/>
    <w:rsid w:val="7F002376"/>
    <w:rsid w:val="7F76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qFormat/>
    <w:uiPriority w:val="0"/>
    <w:rPr>
      <w:b/>
    </w:rPr>
  </w:style>
  <w:style w:type="character" w:customStyle="1" w:styleId="8">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3738</Words>
  <Characters>3884</Characters>
  <Lines>29</Lines>
  <Paragraphs>8</Paragraphs>
  <TotalTime>6</TotalTime>
  <ScaleCrop>false</ScaleCrop>
  <LinksUpToDate>false</LinksUpToDate>
  <CharactersWithSpaces>4053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2022-03-30T08:44:00Z</dcterms:created>
  <dc:creator>Administrator</dc:creator>
  <cp:lastModifiedBy>公共资源局</cp:lastModifiedBy>
  <cp:lastPrinted>2022-04-05T01:54:00Z</cp:lastPrinted>
  <dcterms:modified xsi:type="dcterms:W3CDTF">2022-04-13T10:43:28Z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BE016B7CB10D4BF1915F0562D74CD0CB</vt:lpwstr>
  </property>
</Properties>
</file>