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2"/>
        <w:widowControl/>
        <w:numPr>
          <w:ilvl w:val="0"/>
          <w:numId w:val="0"/>
        </w:numPr>
        <w:spacing w:line="3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eastAsia="zh-CN"/>
        </w:rPr>
        <w:t>南海经济开发区人民医院高层次人才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用人计划及岗位要求</w:t>
      </w:r>
    </w:p>
    <w:tbl>
      <w:tblPr>
        <w:tblStyle w:val="4"/>
        <w:tblW w:w="14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2053"/>
        <w:gridCol w:w="843"/>
        <w:gridCol w:w="1701"/>
        <w:gridCol w:w="2039"/>
        <w:gridCol w:w="1988"/>
        <w:gridCol w:w="1087"/>
        <w:gridCol w:w="3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岗位代码</w:t>
            </w:r>
          </w:p>
        </w:tc>
        <w:tc>
          <w:tcPr>
            <w:tcW w:w="2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岗位名称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人数</w:t>
            </w:r>
          </w:p>
        </w:tc>
        <w:tc>
          <w:tcPr>
            <w:tcW w:w="1068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学历学位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专业资格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（职称）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年龄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0101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神经外科医生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  <w:t>临床医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学（B100301）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本科及以上学历、学士学位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神经外科副主任医师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及以上职称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45周岁及以下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有担任二甲及以上医院临床科主任任职工作经历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20220102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普通内科医生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  <w:t>临床医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学（B100301）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本科及以上学历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内科副主任医师及以上职称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45周岁及以下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20220103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消化内科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医生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  <w:t>临床医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学（B100301）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本科及以上学历、学士学位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消化内科副主任医师及以上职称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45周岁及以下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20220104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中医骨伤科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医生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  <w:t>中医骨伤科学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（B100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01）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本科及以上学历、学士学位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  <w:t>中医骨伤科副主任中医师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及以上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45周岁及以下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有担任二甲及以上医院临床科主任任职工作经历，有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  <w:t>全科医学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执业范围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20220105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神经内科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医生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  <w:t>临床医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学（B100301）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硕士研究生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及以上学历、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硕士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神经内科副主任医师及以上职称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45周岁及以下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有全科医学执业范围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20220106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耳鼻咽喉科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医生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  <w:t>临床医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学（B100301）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本科及以上学历、学士学位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  <w:t>耳鼻咽喉科学副主任医师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及以上职称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45周岁及以下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眼耳鼻咽喉科执业范围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楷体" w:hAnsi="楷体" w:eastAsia="楷体" w:cs="楷体"/>
          <w:color w:val="333333"/>
          <w:sz w:val="28"/>
          <w:szCs w:val="28"/>
          <w:shd w:val="clear" w:fill="FFFFFF"/>
        </w:rPr>
        <w:t>专业名称参照《广东省202</w:t>
      </w:r>
      <w:r>
        <w:rPr>
          <w:rFonts w:hint="eastAsia" w:ascii="楷体" w:hAnsi="楷体" w:eastAsia="楷体" w:cs="楷体"/>
          <w:color w:val="333333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楷体" w:hAnsi="楷体" w:eastAsia="楷体" w:cs="楷体"/>
          <w:color w:val="333333"/>
          <w:sz w:val="28"/>
          <w:szCs w:val="28"/>
          <w:shd w:val="clear" w:fill="FFFFFF"/>
        </w:rPr>
        <w:t>年考试录用公务员专业参考目录》。如报考人员所学专业未列入《广东省202</w:t>
      </w:r>
      <w:r>
        <w:rPr>
          <w:rFonts w:hint="eastAsia" w:ascii="楷体" w:hAnsi="楷体" w:eastAsia="楷体" w:cs="楷体"/>
          <w:color w:val="333333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楷体" w:hAnsi="楷体" w:eastAsia="楷体" w:cs="楷体"/>
          <w:color w:val="333333"/>
          <w:sz w:val="28"/>
          <w:szCs w:val="28"/>
          <w:shd w:val="clear" w:fill="FFFFFF"/>
        </w:rPr>
        <w:t>年考试录用公务员专业参考目录》的，可选择专业要求中相近专业报考，但所学专业必修课程须与报考岗位要求的专业主要课程基本一致，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楷体" w:hAnsi="楷体" w:eastAsia="楷体" w:cs="楷体"/>
          <w:color w:val="333333"/>
          <w:sz w:val="28"/>
          <w:szCs w:val="28"/>
          <w:shd w:val="clear" w:fill="FFFFFF"/>
        </w:rPr>
        <w:t>以上所列</w:t>
      </w:r>
      <w:r>
        <w:rPr>
          <w:rFonts w:hint="eastAsia" w:ascii="楷体" w:hAnsi="楷体" w:eastAsia="楷体" w:cs="楷体"/>
          <w:color w:val="333333"/>
          <w:sz w:val="28"/>
          <w:szCs w:val="28"/>
          <w:shd w:val="clear" w:fill="FFFFFF"/>
          <w:lang w:eastAsia="zh-CN"/>
        </w:rPr>
        <w:t>时间</w:t>
      </w:r>
      <w:r>
        <w:rPr>
          <w:rFonts w:hint="eastAsia" w:ascii="楷体" w:hAnsi="楷体" w:eastAsia="楷体" w:cs="楷体"/>
          <w:color w:val="333333"/>
          <w:sz w:val="28"/>
          <w:szCs w:val="28"/>
          <w:shd w:val="clear" w:fill="FFFFFF"/>
        </w:rPr>
        <w:t>期限计算截止日期为接受报名截止日。</w:t>
      </w:r>
    </w:p>
    <w:sectPr>
      <w:pgSz w:w="16838" w:h="11906" w:orient="landscape"/>
      <w:pgMar w:top="1160" w:right="998" w:bottom="720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B3CA5"/>
    <w:rsid w:val="02F14CE7"/>
    <w:rsid w:val="09B4147E"/>
    <w:rsid w:val="14226FC4"/>
    <w:rsid w:val="1AD200EE"/>
    <w:rsid w:val="298505A2"/>
    <w:rsid w:val="36BA16FC"/>
    <w:rsid w:val="4CDB3CA5"/>
    <w:rsid w:val="531356F0"/>
    <w:rsid w:val="71BC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</Words>
  <Characters>656</Characters>
  <Lines>0</Lines>
  <Paragraphs>0</Paragraphs>
  <TotalTime>3</TotalTime>
  <ScaleCrop>false</ScaleCrop>
  <LinksUpToDate>false</LinksUpToDate>
  <CharactersWithSpaces>656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2022-04-02T07:53:00Z</dcterms:created>
  <dc:creator>太极   熊</dc:creator>
  <cp:lastModifiedBy>Administrator</cp:lastModifiedBy>
  <dcterms:modified xsi:type="dcterms:W3CDTF">2022-04-07T03:57:15Z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6F838B4B350342A9B4C4A98A627F7A95</vt:lpwstr>
  </property>
</Properties>
</file>