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附件1</w:t>
      </w:r>
    </w:p>
    <w:tbl>
      <w:tblPr>
        <w:tblStyle w:val="5"/>
        <w:tblW w:w="147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440"/>
        <w:gridCol w:w="1040"/>
        <w:gridCol w:w="880"/>
        <w:gridCol w:w="1020"/>
        <w:gridCol w:w="820"/>
        <w:gridCol w:w="1180"/>
        <w:gridCol w:w="860"/>
        <w:gridCol w:w="2300"/>
        <w:gridCol w:w="1000"/>
        <w:gridCol w:w="126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北京卫生职业学院2022年第二批公开招聘信息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招聘部门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范围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技术岗十二级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博士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本科要求药学专业，研究生要求药理学专业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具有药理类横向课题研究经历者优先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药学系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系部科员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管理岗九级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</w:rPr>
              <w:t>本科要求教育学、药学、中药学、药物制剂专业，研究生要求高等教育学、职业技术教育学、药学、中药学专业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限北京生源或博士学历学位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技术岗十二级及以上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本科、研究生均要求护理学类专业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技术岗十二级及以上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博士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本科、研究生均要求基础医学类、临床医学类专业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实验教师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护理学类专业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应届毕业生限北京生源或博士学历学位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护理系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实验教师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基础医学专业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限北京生源或博士学历学位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医学技术系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技术岗十二级及以上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博士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本科、研究生均要求基础医学类、临床医学类专业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医学技术系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技术岗十二级及以上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本科要求医学检验技术专业，研究生要求临床检验诊断学、内科学专业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医学技术系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技术岗十二级及以上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本科要求医学影像技术专业，研究生要求医学技术专业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医学技术系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实验教师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医学检验技术专业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限北京生源或博士学历学位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医学技术系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实验教师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临床医学类、医学影像技术专业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限北京生源或博士学历学位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医学技术系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实验教师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口腔医学类、口腔医学技术、基础医学类、临床医学类、生物科学类专业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限北京生源或博士学历学位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中药与康复系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技术岗十二级及以上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本科要求康复治疗学专业，研究生要求康复医学与理疗学专业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中药与康复系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技术岗十二级及以上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博士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本科、研究生均要求基础医学类、临床医学类专业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文化基础部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技术岗十二级及以上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本科要求体育学类专业，研究生要求体育学、体育专业硕士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应届毕业生限北京生源或博士学历学位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文化基础部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本科、研究生均要求物理学类专业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应届毕业生限北京生源或博士学历学位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文化基础部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技术岗十二级及以上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本科、研究生均要求数学类专业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应届毕业生限北京生源或博士学历学位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科研处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科研管理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管理岗七级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研究生要求管理学、教育学、医学相关专业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社会在职人员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副高及以上职称；具有科研管理工作经验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党委办公室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科员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管理岗九级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研究生要求马克思主义哲学、法学、政治学、马克思主义理论、中国语言文学、管理学专业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限北京生源或博士学历学位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学院办公室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科员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管理岗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管理岗九级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研究生要求管理学、教育学、医学相关专业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应届毕业生限北京生源或博士学历学位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计划财务处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财务人员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技术岗十二级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本科、研究生均要求会计学、金融学、财务管理专业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限北京生源或博士学历学位</w:t>
            </w:r>
          </w:p>
        </w:tc>
      </w:tr>
    </w:tbl>
    <w:p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2C"/>
    <w:rsid w:val="002A0355"/>
    <w:rsid w:val="00360C0C"/>
    <w:rsid w:val="003B3AEF"/>
    <w:rsid w:val="00675881"/>
    <w:rsid w:val="00686633"/>
    <w:rsid w:val="007D50E1"/>
    <w:rsid w:val="008D372C"/>
    <w:rsid w:val="00C46F31"/>
    <w:rsid w:val="00FF389C"/>
    <w:rsid w:val="4BF7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276</Words>
  <Characters>1577</Characters>
  <Lines>13</Lines>
  <Paragraphs>3</Paragraphs>
  <TotalTime>15</TotalTime>
  <ScaleCrop>false</ScaleCrop>
  <LinksUpToDate>false</LinksUpToDate>
  <CharactersWithSpaces>1850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2022-04-11T15:30:00Z</dcterms:created>
  <dc:creator>pc</dc:creator>
  <cp:lastModifiedBy>rsj</cp:lastModifiedBy>
  <cp:lastPrinted>2022-04-11T15:41:00Z</cp:lastPrinted>
  <dcterms:modified xsi:type="dcterms:W3CDTF">2022-04-18T16:56:57Z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