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500" w:lineRule="atLeast"/>
        <w:jc w:val="both"/>
        <w:textAlignment w:val="baseline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附件4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新化县</w:t>
      </w:r>
      <w:r>
        <w:rPr>
          <w:rFonts w:hint="eastAsia" w:ascii="方正大标宋简体" w:hAnsi="方正大标宋简体" w:eastAsia="方正大标宋简体" w:cs="方正大标宋简体"/>
          <w:kern w:val="2"/>
          <w:sz w:val="32"/>
          <w:szCs w:val="32"/>
          <w:lang w:val="en-US" w:eastAsia="zh-CN"/>
        </w:rPr>
        <w:t>2022年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面向高等院校毕业生公开招聘教师岗位设置计划表（楚怡工业学校）</w:t>
      </w:r>
    </w:p>
    <w:tbl>
      <w:tblPr>
        <w:tblStyle w:val="5"/>
        <w:tblW w:w="123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32"/>
        <w:gridCol w:w="2391"/>
        <w:gridCol w:w="61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学科或专业名称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招聘计划数</w:t>
            </w:r>
          </w:p>
        </w:tc>
        <w:tc>
          <w:tcPr>
            <w:tcW w:w="6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专业要求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师范类 英语专业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师范类 思想政治教育专业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心理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师范类 心理学教育专业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幼儿保育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学前教育学、教育学专业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历史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师范类  历史学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师范类 体育相关专业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音乐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师范类 音乐相关专业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电子商务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电子商务、网络营销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建筑材料智能生产技术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材料科学与工程、材料化学、化学专业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  <w:t>产品设计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  <w:t>产品设计专业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 xml:space="preserve"> 数学与应用数学专业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汽车运用与维修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车辆工程、汽车服务工程专业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B0034"/>
    <w:rsid w:val="20F42C49"/>
    <w:rsid w:val="39F727F3"/>
    <w:rsid w:val="44EB0034"/>
    <w:rsid w:val="5F2B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2022-04-22T09:46:00Z</dcterms:created>
  <dc:creator>admin</dc:creator>
  <cp:lastModifiedBy>admin</cp:lastModifiedBy>
  <dcterms:modified xsi:type="dcterms:W3CDTF">2022-04-22T09:48:26Z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