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rightChars="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Hans"/>
        </w:rPr>
        <w:t>笔试须知及考场规则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提醒：请务必仔细阅读笔试须知中的每一条，比较线下笔试，线上笔试要求更为严格，请谨慎对待！另需注意，笔试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模拟考试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必须由本人完成，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模拟考试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的设备及考场环境须与正式考试时的保持一致，切勿随意更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换设备和环境！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4" w:firstLineChars="20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positio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1"/>
          <w:position w:val="2"/>
          <w:sz w:val="32"/>
          <w:szCs w:val="32"/>
          <w:lang w:val="en-US" w:eastAsia="zh-Hans"/>
        </w:rPr>
        <w:t>线上笔试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9"/>
          <w:position w:val="2"/>
          <w:sz w:val="32"/>
          <w:szCs w:val="32"/>
        </w:rPr>
        <w:t>所需软硬件设备及环境要求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64" w:firstLineChars="200"/>
        <w:jc w:val="both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本次考试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Hans"/>
        </w:rPr>
        <w:t>是线上笔试，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需要考生准备以下硬件设备：带有摄像头、麦克风的笔记本电脑或台式机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外接摄像头、麦克风和音响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；支持下载软件及上网的智能手机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为了确保考试的顺利进行，请确保正式考试的硬件设备在考前进行过模拟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（考试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软件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不能使用手机登录，电脑端如因无法拍照导致不能登录考试系统的考生，一切责任及后果自行承担）。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both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考生要保证网络环境的稳定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硬件设备的电量充足、视频语音功能正常，可使用Win7、Win10、苹果系统的笔记本电脑，在考试前请准备好备用充电宝、充电器、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  <w:lang w:val="en-US" w:eastAsia="zh-Hans"/>
        </w:rPr>
        <w:t>备用设备，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0"/>
          <w:sz w:val="32"/>
          <w:szCs w:val="32"/>
        </w:rPr>
        <w:t>若因突发网络、电力、硬件设备出现的问题和耽误的时间由考生本人承担，考试时间不单独做延长。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1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lang w:val="en-US" w:eastAsia="zh-Hans"/>
        </w:rPr>
        <w:t>第二视角手机监控摆放要求：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2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  <w:lang w:val="en-US" w:eastAsia="zh-Hans"/>
        </w:rPr>
        <w:t>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后方约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5"/>
          <w:sz w:val="32"/>
          <w:szCs w:val="32"/>
        </w:rPr>
        <w:t>45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度角位置拍摄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确保从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  <w:lang w:val="en-US" w:eastAsia="zh-Hans"/>
        </w:rPr>
        <w:t>斜后方清楚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完整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</w:rPr>
        <w:t>拍摄到考生全身和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sz w:val="32"/>
          <w:szCs w:val="32"/>
          <w:lang w:val="en-US" w:eastAsia="zh-Hans"/>
        </w:rPr>
        <w:t>双手在桌面的画面；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6"/>
          <w:sz w:val="32"/>
          <w:szCs w:val="32"/>
        </w:rPr>
        <w:t>建议购买一个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</w:rPr>
        <w:t>简单的三脚架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  <w:lang w:val="en-US" w:eastAsia="zh-Hans"/>
        </w:rPr>
        <w:t>避免因为手机摆放不符合要求取消笔试成绩）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1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lang w:val="en-US" w:eastAsia="zh-Hans"/>
        </w:rPr>
        <w:t>手机摆放要求如下图：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48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-630555</wp:posOffset>
            </wp:positionV>
            <wp:extent cx="3644900" cy="3724910"/>
            <wp:effectExtent l="0" t="0" r="12700" b="889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724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Hans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64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考生需在独立、安静、封闭的环境进行在线笔试，作答背景不能过于复杂，光线不能过明或过暗，保持正常光线；不允许在网吧、图书馆或有其他人存在的任何公共场所作答，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4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color w:val="auto"/>
          <w:spacing w:val="9"/>
          <w:position w:val="1"/>
          <w:sz w:val="32"/>
          <w:szCs w:val="32"/>
        </w:rPr>
        <w:t>期间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9"/>
          <w:position w:val="1"/>
          <w:sz w:val="32"/>
          <w:szCs w:val="32"/>
        </w:rPr>
        <w:t>全程录音录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1"/>
          <w:sz w:val="32"/>
          <w:szCs w:val="32"/>
        </w:rPr>
        <w:t>像</w:t>
      </w:r>
      <w:r>
        <w:rPr>
          <w:rFonts w:hint="default" w:ascii="Times New Roman" w:hAnsi="Times New Roman" w:eastAsia="仿宋_GB2312" w:cs="Times New Roman"/>
          <w:color w:val="auto"/>
          <w:spacing w:val="11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1"/>
          <w:sz w:val="32"/>
          <w:szCs w:val="32"/>
        </w:rPr>
        <w:t>请勿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1"/>
          <w:sz w:val="32"/>
          <w:szCs w:val="32"/>
          <w:lang w:val="en-US" w:eastAsia="zh-Hans"/>
        </w:rPr>
        <w:t>做与考试无关的任何事；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除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要求的设备和物品外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场所考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生座位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1.5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米范围内不得存放任何书刊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资料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电子设备等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Hans"/>
        </w:rPr>
        <w:t>如有发现按作弊情况处理，取消考生成绩。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9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eastAsia="zh-Hans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</w:rPr>
        <w:t>为确保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线上笔试顺利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线上模拟考试前请务必点击下方链接了解线上笔试步骤；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CN"/>
        </w:rPr>
        <w:t>《线上考试操作流程》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instrText xml:space="preserve"> HYPERLINK "https://kdocs.cn/l/ccPAmBARRSmT" </w:instrTex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lang w:val="en-US" w:eastAsia="zh-Hans"/>
        </w:rPr>
        <w:t>https://kdocs.cn/l/ccPAmBARRSmT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9"/>
          <w:position w:val="1"/>
          <w:sz w:val="32"/>
          <w:szCs w:val="32"/>
          <w:u w:val="none"/>
          <w:lang w:val="en-US" w:eastAsia="zh-Hans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  <w:t>模拟考试具体要求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电脑端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Hans"/>
        </w:rPr>
        <w:t>登录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考试系统：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考生须用谷歌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360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极速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浏览器打开所收到短信或邮件中的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电子准考证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链接，输入身份证号码，进入准考证。准考证中包含考生姓名、身份证号、正式考试网址、模拟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。考生需点击【模拟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按钮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自动跳转下载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“考试安全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客户端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安装成功后刷新此页面，点击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“打开考试安全客户端”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跳转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进入客户端进行模拟考试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模拟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过程需确认以下内容是否满足：考生姓名和身份证号是否正确、人脸识别是否能够成功、考试界面左上角摄像头是否正常显示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考生本人画面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、中文输入法是否能够输入文字（建议搜狗输入法）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鼠标是否可正常使用、后台运行的微信QQ及其他网页和与考试无关的其他软件是否关闭等。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left="420" w:leftChars="0" w:right="0" w:rightChars="0" w:firstLine="314" w:firstLineChars="100"/>
        <w:jc w:val="left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</w:rPr>
        <w:t>手机端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  <w:lang w:val="en-US" w:eastAsia="zh-Hans"/>
        </w:rPr>
        <w:t>第二视角用来视频监控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3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line="560" w:lineRule="exact"/>
        <w:ind w:left="0" w:leftChars="0" w:right="0" w:rightChars="0" w:firstLine="628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考生进入【模拟考试】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界面后，需先进行人脸识别，人脸识别通过后，点击下一步将出现手机监控二维码，打开手机微信扫描“手机监控”二维码，进入手机监控界面，选择“允许访问麦克风和摄像头”，并按显示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出录制模式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，将手机摆放至规定位置和角度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第二视角手机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端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请调整到身斜后方45度，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距离考生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CN"/>
        </w:rPr>
        <w:t>1.5米左右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CN"/>
        </w:rPr>
        <w:t>高度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1.5米-2米之间；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确保能清楚的拍到作答环境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lang w:val="en-US" w:eastAsia="zh-Hans"/>
        </w:rPr>
        <w:t>能清楚的看到考生本人双手及桌面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注意以下两点事项：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确保电脑左上方【实时摄像】的画面是动态的能看到自己，如果看不到自己，请及时调整或更换设备，否则笔试成绩按无效处理；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考试系统左上方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显示手机监控掉线，请考生务必及时用手机微信扫码重新连接，否则会取消笔试成绩。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考前请自行准备空白草稿纸和笔，演算前请向电脑摄像头出示空白草稿纸 3-4秒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。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考生在考试过程中请将电脑摄像头功能和麦克风打开，确保监考人员正常监考，考试期间不允许离开监控范围，且不得提前交卷，若无故离开考试监视范围，考试成绩按无效处理。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本次采用人工辅助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模拟考试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，模拟考试时间请考生以短信或邮件通知为准；请考生在模拟考试时间前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分钟上线，进入模拟作答页面等待线上工作人员联系，线上工作人员会通过笔试系统与考生对话，请考生务必开启电脑及手机的麦克风和声音功能。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模拟考试设备及环境要求与正式考试一致，请考生提前安排好模拟测试时间。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如果考生未在人工模拟测试时间上线，可在其他时间完成自测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自测的考生请严格按照以上模拟测试相关要求完成。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模拟测试时请考生保持预留手机号设备畅通。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若考生没有参加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模拟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，导致考试当天无法正常参加考试的，由考生自行承担责任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Hans"/>
        </w:rPr>
        <w:t>9:00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开始登陆，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10: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00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正式开始考试，迟到后考生不能再进入考试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系统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，即截至当日北京时间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10:0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 还未登录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Hans"/>
        </w:rPr>
        <w:t>成功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的考生则按自愿放弃处理。考试过程中，不允许提前交卷离场及退出监控（请考生自行保证手机的电量，切勿中间关机，关机视频监控下线无法监控到则以作弊处理），考试截止时间前退出考试系统均视为违纪，按取消成绩处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lang w:eastAsia="zh-Hans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正式考试当天，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highlight w:val="none"/>
          <w:lang w:eastAsia="zh-CN"/>
        </w:rPr>
        <w:t>提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60分钟通过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电脑谷歌或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360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极速浏览器再次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打开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前面发送的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手机短信或邮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件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中的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电子准考证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链接登录准考证，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点击电子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准考证中的正式考试网址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通过浏览器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跳转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进入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eastAsia="zh-Hans"/>
        </w:rPr>
        <w:t>【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考试安全客户端】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正式考试界面，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输入身份证号，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</w:rPr>
        <w:t>进行公安认证识别系统进行人脸识别，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3"/>
          <w:sz w:val="32"/>
          <w:szCs w:val="32"/>
          <w:lang w:val="en-US" w:eastAsia="zh-Hans"/>
        </w:rPr>
        <w:t>通过后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用手机微信扫描电脑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笔试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系统界面的二维码进入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手机监控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，电脑和手机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笔试须知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》，等待正式考试开始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Hans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等待期间，请勿玩手机、电脑，做与考试无关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事，遵守考场纪律。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如登录过程中遇到问题请及时联系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技术咨询电话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Hans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考试过程中请将电脑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和手机的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摄像头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麦克风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功能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打开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，提前测试好考试中需要的各项设备和功能是否正常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Hans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正式开考后，考生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不能再进入考试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Hans"/>
        </w:rPr>
        <w:t>系统；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考试时间结束交卷成功后方可下线离场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考生不得要求监考人员解释试题，如遇任何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技术的相关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问题，请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Hans"/>
        </w:rPr>
        <w:t>及时致电考务组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Hans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考试中网络中断或异常退出，可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Hans" w:bidi="ar-SA"/>
        </w:rPr>
        <w:t>按照第一次登陆的方式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考生须服从工作人员管理，接受监考人员的监督和检查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做与考试无关的事情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right="0" w:rightChars="0" w:firstLine="48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违纪判定标准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考生在考试过程中，有下列行为之一的，将被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判定违纪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，取消考试成绩：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考试全程通过摄像头监控画面中考试人数有超过 1 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IP 地址监控：监控考生登录的 IP 地址并显示登陆地区，后期核查发现 IP 登陆地址数目超1个；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手机监控摆放位置不合格的（例如，不能清楚的拍到整体作答环境（距离作答座位约半径 1.5 米范围）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以及双手放在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桌面的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画面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第二视角监控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只拍到某一角落的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只能拍到整个身体后背的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经监考人员提醒后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Hans"/>
        </w:rPr>
        <w:t>调整仍不符合要求的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考务咨询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：022-58703000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85531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85606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right="0" w:rightChars="0" w:firstLine="48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Hans"/>
        </w:rPr>
      </w:pPr>
    </w:p>
    <w:sectPr>
      <w:pgSz w:w="11907" w:h="16840"/>
      <w:pgMar w:top="1224" w:right="1640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A351DB"/>
    <w:rsid w:val="114C25B8"/>
    <w:rsid w:val="1D417D0E"/>
    <w:rsid w:val="1FFF302A"/>
    <w:rsid w:val="2DF7E5F4"/>
    <w:rsid w:val="2E7B96F6"/>
    <w:rsid w:val="2EA65243"/>
    <w:rsid w:val="36A27E65"/>
    <w:rsid w:val="3AA23335"/>
    <w:rsid w:val="3AEE3E51"/>
    <w:rsid w:val="3D7F6805"/>
    <w:rsid w:val="3EA90442"/>
    <w:rsid w:val="5DF75947"/>
    <w:rsid w:val="5FDD57A7"/>
    <w:rsid w:val="5FEF5B61"/>
    <w:rsid w:val="662D58EF"/>
    <w:rsid w:val="67FF417C"/>
    <w:rsid w:val="69BCFF32"/>
    <w:rsid w:val="6DFFEE46"/>
    <w:rsid w:val="74DB4FEF"/>
    <w:rsid w:val="74FF6710"/>
    <w:rsid w:val="76CF956D"/>
    <w:rsid w:val="77F5FF69"/>
    <w:rsid w:val="7AF3DC8C"/>
    <w:rsid w:val="7BFD6040"/>
    <w:rsid w:val="7C8E206F"/>
    <w:rsid w:val="7CFFAE39"/>
    <w:rsid w:val="9FBDB43B"/>
    <w:rsid w:val="BBFA54F1"/>
    <w:rsid w:val="BFE58129"/>
    <w:rsid w:val="CEBE5CB1"/>
    <w:rsid w:val="DB578EDB"/>
    <w:rsid w:val="DB6FCF70"/>
    <w:rsid w:val="DBEFE11A"/>
    <w:rsid w:val="DC7FC1A6"/>
    <w:rsid w:val="DF89DCD0"/>
    <w:rsid w:val="E7FF5882"/>
    <w:rsid w:val="E9BCB9C7"/>
    <w:rsid w:val="EE7FBAFF"/>
    <w:rsid w:val="EEEED985"/>
    <w:rsid w:val="EEEF3524"/>
    <w:rsid w:val="FBDDE0B6"/>
    <w:rsid w:val="FD7B8758"/>
    <w:rsid w:val="FDBF7765"/>
    <w:rsid w:val="FDD72892"/>
    <w:rsid w:val="FEF8D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qFormat/>
    <w:uiPriority w:val="0"/>
    <w:pPr>
      <w:spacing w:before="237"/>
      <w:ind w:left="120"/>
    </w:pPr>
    <w:rPr>
      <w:sz w:val="21"/>
      <w:szCs w:val="21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3836</Words>
  <Characters>3955</Characters>
  <TotalTime>29</TotalTime>
  <ScaleCrop>false</ScaleCrop>
  <LinksUpToDate>false</LinksUpToDate>
  <CharactersWithSpaces>3984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2022-03-28T00:06:00Z</dcterms:created>
  <dc:creator>朱磊</dc:creator>
  <cp:lastModifiedBy>li</cp:lastModifiedBy>
  <dcterms:modified xsi:type="dcterms:W3CDTF">2022-04-21T05:56:06Z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2F2CA51F1E264D63AAC68BB3192FCDD7</vt:lpwstr>
  </property>
</Properties>
</file>