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eastAsia="黑体"/>
          <w:sz w:val="32"/>
          <w:szCs w:val="32"/>
        </w:rPr>
      </w:pPr>
      <w:r>
        <w:rPr>
          <w:rFonts w:hint="eastAsia" w:ascii="黑体" w:eastAsia="黑体"/>
          <w:sz w:val="32"/>
          <w:szCs w:val="32"/>
        </w:rPr>
        <w:t>附件4</w:t>
      </w:r>
    </w:p>
    <w:p>
      <w:pPr>
        <w:pStyle w:val="3"/>
        <w:spacing w:line="540" w:lineRule="exact"/>
        <w:ind w:left="253" w:leftChars="26" w:hanging="198" w:hangingChars="62"/>
        <w:rPr>
          <w:rFonts w:hint="eastAsia"/>
        </w:rPr>
      </w:pPr>
    </w:p>
    <w:p>
      <w:pPr>
        <w:spacing w:line="540" w:lineRule="exact"/>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事业单位公开招聘笔试加分相关规定</w:t>
      </w:r>
    </w:p>
    <w:p>
      <w:pPr>
        <w:pStyle w:val="3"/>
        <w:spacing w:line="540" w:lineRule="exact"/>
        <w:ind w:left="253" w:leftChars="26" w:hanging="198" w:hangingChars="62"/>
        <w:rPr>
          <w:rFonts w:hint="eastAsia"/>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1.按照省委组织部、省人事厅等九部门《关于进一步完善“三支一扶”计划志愿者有关政策的通知》（川人发〔2007〕16号）和省委组织部、省民政厅、省人事厅等五部门《关于实施“社工人才百人计划”的通知》（川组通〔2007〕37号）等文件精神，参加“三支一扶”计划、“大学生志愿服务西部计划”、“社工人才百人计划”以及“农村义务教育阶段学校教师特设岗位计划”服务期满且考核合格（或优秀）的志愿者，报考事业单位工作人员的，在乡镇及以下基层每服务满1周年，可享受笔试总成绩加2分、最高不超过6分的政策性加分；其中，“大学生志愿服务西部计划”人员，服务满2年才能享受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按照省委组织部、省人力资源和社会保障厅《关于大学生村（社区）干部报考公务员和事业单位工作人员享受加分政策有关问题的通知》（川组通〔2010〕4号）等文件精神，选聘到村（社区）任职期满（两年及以上）且年度考核合格（或优秀）的大学生干部，报考事业单位工作人员的，每工作满1周年，笔试总成绩加2分，被县以上组织人社部门评为优秀的（评为优秀指的是表彰优秀，不含年度考核优秀，请在报名时提供表彰文件复印件并加盖组织人社部门公章）另加3分，加分可按工作年数和获奖次数累积计算。</w:t>
      </w:r>
    </w:p>
    <w:p>
      <w:pPr>
        <w:spacing w:line="540" w:lineRule="exact"/>
        <w:ind w:firstLine="616" w:firstLineChars="200"/>
        <w:rPr>
          <w:rFonts w:ascii="仿宋_GB2312" w:eastAsia="仿宋_GB2312"/>
          <w:spacing w:val="-6"/>
          <w:sz w:val="32"/>
          <w:szCs w:val="32"/>
        </w:rPr>
      </w:pPr>
      <w:r>
        <w:rPr>
          <w:rFonts w:hint="eastAsia" w:ascii="仿宋_GB2312" w:eastAsia="仿宋_GB2312"/>
          <w:spacing w:val="-6"/>
          <w:sz w:val="32"/>
          <w:szCs w:val="32"/>
        </w:rPr>
        <w:t>3.按照省委组织部、省人力资源和社会保障厅《关于退役大学生士兵报考事业单位享受基层服务项目服务期满大学生同等待遇问题的通知》（川人社办发〔2012〕406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2分。在此基础上，被部队团级（含）以上机关评为优秀士兵或荣立三等功奖励的，另加2分；荣立二等功及以上奖励的另加4分。上述加分项目可累积计算，但最高不超过6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4.同时符合多项加分规定的，按就高但不累加的原则加分。已按规定享受基层服务项目政策性加分考入机关事业单位的人员再次参加招考的，不再享受同项目加分政策。</w:t>
      </w:r>
    </w:p>
    <w:p>
      <w:pPr>
        <w:pStyle w:val="3"/>
        <w:spacing w:line="540" w:lineRule="exact"/>
        <w:ind w:left="0" w:leftChars="0" w:firstLine="640" w:firstLineChars="200"/>
        <w:rPr>
          <w:rFonts w:hint="eastAsia" w:ascii="仿宋_GB2312"/>
          <w:szCs w:val="32"/>
        </w:rPr>
      </w:pPr>
      <w:r>
        <w:rPr>
          <w:rFonts w:hint="eastAsia" w:ascii="仿宋_GB2312"/>
          <w:szCs w:val="32"/>
        </w:rPr>
        <w:t>5.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F4D00"/>
    <w:rsid w:val="3D4360FA"/>
    <w:rsid w:val="43604591"/>
    <w:rsid w:val="47247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qFormat/>
    <w:uiPriority w:val="0"/>
    <w:pPr>
      <w:jc w:val="both"/>
      <w:textAlignment w:val="baseline"/>
    </w:pPr>
    <w:rPr>
      <w:rFonts w:ascii="宋体" w:hAnsi="宋体" w:eastAsia="仿宋_GB2312" w:cs="Courier New"/>
      <w:b/>
      <w:kern w:val="2"/>
      <w:sz w:val="32"/>
      <w:szCs w:val="21"/>
      <w:lang w:val="en-US" w:eastAsia="zh-CN" w:bidi="ar-SA"/>
    </w:rPr>
  </w:style>
  <w:style w:type="paragraph" w:styleId="3">
    <w:name w:val="table of figures"/>
    <w:basedOn w:val="1"/>
    <w:next w:val="1"/>
    <w:qFormat/>
    <w:uiPriority w:val="0"/>
    <w:pPr>
      <w:ind w:left="200" w:leftChars="200" w:hanging="200" w:hangingChars="200"/>
    </w:pPr>
    <w:rPr>
      <w:rFonts w:ascii="Times New Roman" w:hAnsi="Times New Roman" w:eastAsia="仿宋_GB2312"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cp:lastModifiedBy>
  <cp:lastPrinted>2021-01-12T03:28:00Z</cp:lastPrinted>
  <dcterms:modified xsi:type="dcterms:W3CDTF">2022-04-22T10:31:21Z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46A77FE0A2C04C9E934A281A5A30AE57</vt:lpwstr>
  </property>
  <property fmtid="{D5CDD505-2E9C-101B-9397-08002B2CF9AE}" pid="4" name="commondata">
    <vt:lpwstr>eyJoZGlkIjoiNWI5MTIwMmUzZDllMTdkZjU4ZTVhYzY5OTkxM2EzZTgifQ==</vt:lpwstr>
  </property>
</Properties>
</file>