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全国部分重点高校名单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大学、清华大学、浙江大学、上海交通大学、复旦大学、南京大学、东南大学、厦门大学、武汉大学、中山大学、北京航空航天大学、哈尔滨工业大学、同济大学、中国科学技术大学、华中科技大学、四川大学、西安交通大学、中国科学院大学、中国人民大学、南开大学、北京师范大学、华东师范大学、华中师范大学、东北师范大学、陕西师范大学、西南大学的应往届优秀毕业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注：以上高校毕业生均不含委培、定向、专升本和独立学院毕业生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D19AC"/>
    <w:rsid w:val="044E75C9"/>
    <w:rsid w:val="12E16C8C"/>
    <w:rsid w:val="150B0EF5"/>
    <w:rsid w:val="1CCD19AC"/>
    <w:rsid w:val="57E160BE"/>
    <w:rsid w:val="5E29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17</TotalTime>
  <ScaleCrop>false</ScaleCrop>
  <LinksUpToDate>false</LinksUpToDate>
  <CharactersWithSpaces>199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2022-04-15T08:26:00Z</dcterms:created>
  <dc:creator>薛维军</dc:creator>
  <cp:lastModifiedBy>Administrator</cp:lastModifiedBy>
  <dcterms:modified xsi:type="dcterms:W3CDTF">2022-04-22T12:48:03Z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commondata">
    <vt:lpwstr>eyJoZGlkIjoiYTE5MzlhZTI2MmJiOTdjM2Y0YjEyNzRjMmM3OTMzN2MifQ==</vt:lpwstr>
  </property>
  <property fmtid="{D5CDD505-2E9C-101B-9397-08002B2CF9AE}" pid="4" name="ICV">
    <vt:lpwstr>E74F9F470B43431BBDDF0B17567D9488</vt:lpwstr>
  </property>
</Properties>
</file>