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防城港市口岸办202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批口岸查验部门协管员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计划表</w:t>
      </w:r>
    </w:p>
    <w:p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47</w:t>
      </w:r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5"/>
        <w:tblW w:w="13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524"/>
        <w:gridCol w:w="12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招聘岗位</w:t>
            </w:r>
          </w:p>
        </w:tc>
        <w:tc>
          <w:tcPr>
            <w:tcW w:w="54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报考资格条件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是否进行笔试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是否进行面试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范围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人数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防城海关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18-38周岁（含38岁）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全国范围内招聘，有医学背景的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本地户籍者优先考虑。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有驾照者、有文体特长者、本地户籍者优先考虑；同等条件下，优先录用部队（含武警、公安现役部队）退役军人和有特殊技能专长的人员。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有驾照者、有文体特长者、本地户籍者优先考虑；同等条件下，优先录用部队（含武警、公安现役部队）退役军人和有特殊技能专长的人员。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防城边检站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边检站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辅警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大专（含大专）</w:t>
            </w:r>
            <w:r>
              <w:rPr>
                <w:rFonts w:hint="eastAsia" w:ascii="仿宋_GB2312" w:eastAsia="仿宋_GB2312"/>
                <w:szCs w:val="21"/>
              </w:rPr>
              <w:t>以上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学历，能力出色的可适当放宽至高中学历。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18-38周岁（含38岁）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招聘对象原则上为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广西</w:t>
            </w:r>
            <w:r>
              <w:rPr>
                <w:rFonts w:hint="eastAsia" w:ascii="仿宋_GB2312" w:eastAsia="仿宋_GB2312"/>
                <w:szCs w:val="21"/>
              </w:rPr>
              <w:t>常驻人口，以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北海、钦州、防城港三</w:t>
            </w:r>
            <w:r>
              <w:rPr>
                <w:rFonts w:hint="eastAsia" w:ascii="仿宋_GB2312" w:eastAsia="仿宋_GB2312"/>
                <w:szCs w:val="21"/>
              </w:rPr>
              <w:t>地人员为主，非本地人员需在当地居住三年以上，且熟悉辖区环境。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会熟练使用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OFFICE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防城港海事局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文秘与办公自动化类、新闻类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全日制大专（含大专）以上学历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周岁（含3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全国范围内招聘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计算机及应用类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不限专业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有</w:t>
            </w:r>
            <w:r>
              <w:rPr>
                <w:rFonts w:ascii="仿宋_GB2312" w:eastAsia="仿宋_GB2312"/>
                <w:szCs w:val="21"/>
              </w:rPr>
              <w:t>安保工作经验</w:t>
            </w:r>
            <w:r>
              <w:rPr>
                <w:rFonts w:hint="eastAsia" w:ascii="仿宋_GB2312" w:eastAsia="仿宋_GB2312"/>
                <w:szCs w:val="21"/>
              </w:rPr>
              <w:t>优先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高中（中职、中专）以上文化程度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</w:t>
            </w:r>
            <w:r>
              <w:rPr>
                <w:rFonts w:ascii="仿宋_GB2312" w:eastAsia="仿宋_GB2312"/>
                <w:szCs w:val="21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周岁（含</w:t>
            </w:r>
            <w:r>
              <w:rPr>
                <w:rFonts w:ascii="仿宋_GB2312" w:eastAsia="仿宋_GB2312"/>
                <w:szCs w:val="21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招聘对象原则上为防城港市常驻人口，以本地人员为主，非本地人员需在当地居住两年以上，</w:t>
            </w:r>
            <w:r>
              <w:rPr>
                <w:rFonts w:ascii="仿宋_GB2312" w:eastAsia="仿宋_GB2312"/>
                <w:szCs w:val="21"/>
              </w:rPr>
              <w:t>且</w:t>
            </w:r>
            <w:r>
              <w:rPr>
                <w:rFonts w:hint="eastAsia" w:ascii="仿宋_GB2312" w:eastAsia="仿宋_GB2312"/>
                <w:szCs w:val="21"/>
              </w:rPr>
              <w:t>熟悉辖区环境。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男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不限专业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持有</w:t>
            </w:r>
            <w:r>
              <w:rPr>
                <w:rFonts w:ascii="仿宋_GB2312" w:eastAsia="仿宋_GB2312"/>
                <w:szCs w:val="21"/>
              </w:rPr>
              <w:t>驾驶证，熟悉驾驶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高中（中职、中专）以上文化程度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18-38周岁（含38岁）</w:t>
            </w:r>
          </w:p>
        </w:tc>
        <w:tc>
          <w:tcPr>
            <w:tcW w:w="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招聘对象原则上为防城港市常驻人口，以本地人员为主，非本地人员需在当地居住两年以上，</w:t>
            </w:r>
            <w:r>
              <w:rPr>
                <w:rFonts w:ascii="仿宋_GB2312" w:eastAsia="仿宋_GB2312"/>
                <w:szCs w:val="21"/>
              </w:rPr>
              <w:t>且</w:t>
            </w:r>
            <w:r>
              <w:rPr>
                <w:rFonts w:hint="eastAsia" w:ascii="仿宋_GB2312" w:eastAsia="仿宋_GB2312"/>
                <w:szCs w:val="21"/>
              </w:rPr>
              <w:t>熟悉辖区环境。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男</w:t>
            </w: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航海类专业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持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丁类或丙二船长证书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大专以上文化程度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0</w:t>
            </w: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周岁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  <w:t>（含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</w:rPr>
              <w:t>50周岁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以下</w:t>
            </w: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全国范围内招聘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/>
    <w:tbl>
      <w:tblPr>
        <w:tblStyle w:val="5"/>
        <w:tblpPr w:leftFromText="180" w:rightFromText="180" w:vertAnchor="text" w:tblpX="15812" w:tblpY="-10778"/>
        <w:tblOverlap w:val="never"/>
        <w:tblW w:w="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97" w:type="dxa"/>
          </w:tcPr>
          <w:p>
            <w:pPr>
              <w:spacing w:line="400" w:lineRule="exact"/>
              <w:rPr>
                <w:rFonts w:ascii="仿宋_GB2312" w:eastAsia="仿宋_GB2312"/>
                <w:szCs w:val="21"/>
                <w:vertAlign w:val="baseline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53E"/>
    <w:rsid w:val="00026D53"/>
    <w:rsid w:val="00097F6A"/>
    <w:rsid w:val="00143CC0"/>
    <w:rsid w:val="002546E6"/>
    <w:rsid w:val="00374F04"/>
    <w:rsid w:val="004A35DF"/>
    <w:rsid w:val="00697503"/>
    <w:rsid w:val="007A4756"/>
    <w:rsid w:val="00832CEC"/>
    <w:rsid w:val="009462FA"/>
    <w:rsid w:val="00A161CB"/>
    <w:rsid w:val="00A33C34"/>
    <w:rsid w:val="00B10615"/>
    <w:rsid w:val="00B12656"/>
    <w:rsid w:val="00B6085F"/>
    <w:rsid w:val="00C15563"/>
    <w:rsid w:val="00C63E1F"/>
    <w:rsid w:val="00CB3C8C"/>
    <w:rsid w:val="00DA6C80"/>
    <w:rsid w:val="00DB578E"/>
    <w:rsid w:val="00F0053E"/>
    <w:rsid w:val="00F81D8B"/>
    <w:rsid w:val="01A713DB"/>
    <w:rsid w:val="022E1D40"/>
    <w:rsid w:val="0560027E"/>
    <w:rsid w:val="05674C21"/>
    <w:rsid w:val="06BE4B4D"/>
    <w:rsid w:val="0A467FE4"/>
    <w:rsid w:val="0B2715FE"/>
    <w:rsid w:val="0EA902C3"/>
    <w:rsid w:val="0FDF6087"/>
    <w:rsid w:val="17E01A19"/>
    <w:rsid w:val="18705AC4"/>
    <w:rsid w:val="19FC1635"/>
    <w:rsid w:val="1AB3586C"/>
    <w:rsid w:val="1B3461C3"/>
    <w:rsid w:val="212D1E95"/>
    <w:rsid w:val="227A235E"/>
    <w:rsid w:val="22BF11E3"/>
    <w:rsid w:val="28D85752"/>
    <w:rsid w:val="2A73045D"/>
    <w:rsid w:val="2BCC08E6"/>
    <w:rsid w:val="2F290768"/>
    <w:rsid w:val="3018535D"/>
    <w:rsid w:val="313E0775"/>
    <w:rsid w:val="338C0B66"/>
    <w:rsid w:val="3399108B"/>
    <w:rsid w:val="374D47FD"/>
    <w:rsid w:val="38FC0A83"/>
    <w:rsid w:val="395B0E01"/>
    <w:rsid w:val="40701F41"/>
    <w:rsid w:val="459A5CD0"/>
    <w:rsid w:val="474E71B7"/>
    <w:rsid w:val="4B886FC7"/>
    <w:rsid w:val="4BC74FDB"/>
    <w:rsid w:val="5D542468"/>
    <w:rsid w:val="5D8C54AB"/>
    <w:rsid w:val="620B5F87"/>
    <w:rsid w:val="6AFC0281"/>
    <w:rsid w:val="6C4D3E72"/>
    <w:rsid w:val="6C5725B4"/>
    <w:rsid w:val="6CD2367A"/>
    <w:rsid w:val="6D3F7CAD"/>
    <w:rsid w:val="6D6F54F2"/>
    <w:rsid w:val="72C37C3E"/>
    <w:rsid w:val="77D414C0"/>
    <w:rsid w:val="77F87403"/>
    <w:rsid w:val="7A6658A1"/>
    <w:rsid w:val="7BC76D61"/>
    <w:rsid w:val="7BFD33FE"/>
    <w:rsid w:val="7D30354C"/>
    <w:rsid w:val="7DB55709"/>
    <w:rsid w:val="7E1E2970"/>
    <w:rsid w:val="7F517B98"/>
    <w:rsid w:val="7FD74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81</Words>
  <Characters>468</Characters>
  <Lines>3</Lines>
  <Paragraphs>1</Paragraphs>
  <TotalTime>10</TotalTime>
  <ScaleCrop>false</ScaleCrop>
  <LinksUpToDate>false</LinksUpToDate>
  <CharactersWithSpaces>548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2018-09-25T07:15:00Z</dcterms:created>
  <dc:creator>User</dc:creator>
  <cp:lastModifiedBy>Administrator</cp:lastModifiedBy>
  <dcterms:modified xsi:type="dcterms:W3CDTF">2022-04-27T02:13:23Z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