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b/>
          <w:sz w:val="36"/>
          <w:szCs w:val="36"/>
        </w:rPr>
      </w:pPr>
      <w:r>
        <w:rPr>
          <w:rFonts w:ascii="方正小标宋简体" w:eastAsia="方正小标宋简体"/>
          <w:sz w:val="32"/>
          <w:szCs w:val="32"/>
        </w:rPr>
        <w:t xml:space="preserve">附件1 </w:t>
      </w:r>
      <w:r>
        <w:rPr>
          <w:b/>
          <w:sz w:val="36"/>
          <w:szCs w:val="36"/>
        </w:rPr>
        <w:t xml:space="preserve">    </w:t>
      </w:r>
    </w:p>
    <w:p>
      <w:pPr>
        <w:spacing w:after="120" w:afterLines="50"/>
        <w:ind w:firstLine="900" w:firstLineChars="2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北京市经济社会发展研究院2022年公开</w:t>
      </w:r>
      <w:r>
        <w:rPr>
          <w:rFonts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</w:rPr>
        <w:t>人员</w:t>
      </w:r>
      <w:r>
        <w:rPr>
          <w:rFonts w:hint="eastAsia" w:ascii="方正小标宋简体" w:hAnsi="仿宋" w:eastAsia="方正小标宋简体" w:cs="仿宋_GB2312"/>
          <w:sz w:val="36"/>
          <w:szCs w:val="36"/>
        </w:rPr>
        <w:t>岗位职责及专业要求</w:t>
      </w:r>
    </w:p>
    <w:bookmarkEnd w:id="0"/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850"/>
        <w:gridCol w:w="3828"/>
        <w:gridCol w:w="269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招聘岗位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岗位职责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招聘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人数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所 学 专 业</w:t>
            </w:r>
            <w:r>
              <w:rPr>
                <w:rFonts w:hint="eastAsia"/>
                <w:b/>
              </w:rPr>
              <w:t xml:space="preserve"> 及 代 码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学历学位要求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决策咨询研究岗位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承担北京市经济社会发展改革理论与重大实践问题的研究工作，为制定实施战略、规划、政策提供决策服务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财政学020203（税收方向）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金融学</w:t>
            </w:r>
            <w:r>
              <w:rPr>
                <w:rFonts w:ascii="仿宋_GB2312" w:eastAsia="仿宋_GB2312"/>
                <w:sz w:val="24"/>
                <w:szCs w:val="24"/>
              </w:rPr>
              <w:t>020204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社会学</w:t>
            </w:r>
            <w:r>
              <w:rPr>
                <w:rFonts w:ascii="仿宋_GB2312" w:eastAsia="仿宋_GB2312"/>
                <w:sz w:val="24"/>
                <w:szCs w:val="24"/>
              </w:rPr>
              <w:t>030301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马克思主义基本原理</w:t>
            </w:r>
            <w:r>
              <w:rPr>
                <w:rFonts w:hint="eastAsia" w:ascii="仿宋_GB2312" w:eastAsia="仿宋_GB2312"/>
                <w:sz w:val="24"/>
                <w:szCs w:val="24"/>
              </w:rPr>
              <w:t>030501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管理学</w:t>
            </w:r>
            <w:r>
              <w:rPr>
                <w:rFonts w:ascii="仿宋_GB2312" w:eastAsia="仿宋_GB2312"/>
                <w:sz w:val="24"/>
                <w:szCs w:val="24"/>
              </w:rPr>
              <w:t>12（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物流方向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技术经济</w:t>
            </w:r>
            <w:r>
              <w:rPr>
                <w:rFonts w:ascii="仿宋_GB2312" w:eastAsia="仿宋_GB2312"/>
                <w:sz w:val="24"/>
                <w:szCs w:val="24"/>
              </w:rPr>
              <w:t>及管理</w:t>
            </w:r>
            <w:r>
              <w:rPr>
                <w:rFonts w:hint="eastAsia" w:ascii="仿宋_GB2312" w:eastAsia="仿宋_GB2312"/>
                <w:sz w:val="24"/>
                <w:szCs w:val="24"/>
              </w:rPr>
              <w:t>120204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农业经济管理</w:t>
            </w:r>
            <w:r>
              <w:rPr>
                <w:rFonts w:hint="eastAsia" w:ascii="仿宋_GB2312" w:eastAsia="仿宋_GB2312"/>
                <w:sz w:val="24"/>
                <w:szCs w:val="24"/>
              </w:rPr>
              <w:t>120301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企业管理120202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传播学050302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1" w:leftChars="-53" w:firstLine="127" w:firstLineChars="53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交通运输工程0823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土木水利0859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水利工程0815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人文</w:t>
            </w:r>
            <w:r>
              <w:rPr>
                <w:rFonts w:ascii="仿宋_GB2312" w:eastAsia="仿宋_GB2312"/>
                <w:sz w:val="24"/>
                <w:szCs w:val="24"/>
              </w:rPr>
              <w:t>地理学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070502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" w:leftChars="-3" w:firstLine="7" w:firstLineChars="3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教育部</w:t>
            </w:r>
            <w:r>
              <w:rPr>
                <w:rFonts w:ascii="仿宋_GB2312" w:eastAsia="仿宋_GB2312"/>
                <w:sz w:val="24"/>
                <w:szCs w:val="24"/>
              </w:rPr>
              <w:t>认定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的国外</w:t>
            </w:r>
            <w:r>
              <w:rPr>
                <w:rFonts w:ascii="仿宋_GB2312" w:eastAsia="仿宋_GB2312"/>
                <w:sz w:val="24"/>
                <w:szCs w:val="24"/>
              </w:rPr>
              <w:t>院校</w:t>
            </w:r>
            <w:r>
              <w:rPr>
                <w:rFonts w:hint="eastAsia" w:ascii="仿宋_GB2312" w:eastAsia="仿宋_GB2312"/>
                <w:sz w:val="24"/>
                <w:szCs w:val="24"/>
              </w:rPr>
              <w:t>所学专业，</w:t>
            </w:r>
            <w:r>
              <w:rPr>
                <w:rFonts w:ascii="仿宋_GB2312" w:eastAsia="仿宋_GB2312"/>
                <w:sz w:val="24"/>
                <w:szCs w:val="24"/>
              </w:rPr>
              <w:t>参照</w:t>
            </w:r>
            <w:r>
              <w:rPr>
                <w:rFonts w:hint="eastAsia" w:ascii="仿宋_GB2312" w:eastAsia="仿宋_GB2312"/>
                <w:sz w:val="24"/>
                <w:szCs w:val="24"/>
              </w:rPr>
              <w:t>执行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在职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  <w:r>
              <w:rPr>
                <w:rFonts w:ascii="仿宋_GB2312" w:eastAsia="仿宋_GB2312"/>
                <w:sz w:val="24"/>
                <w:szCs w:val="24"/>
              </w:rPr>
              <w:t>研究人员需具有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硕士研究生及以上学历并取得相应学位；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2022年应届</w:t>
            </w:r>
            <w:r>
              <w:rPr>
                <w:rFonts w:hint="eastAsia" w:ascii="仿宋_GB2312" w:eastAsia="仿宋_GB2312"/>
                <w:sz w:val="24"/>
                <w:szCs w:val="24"/>
              </w:rPr>
              <w:t>高校</w:t>
            </w:r>
            <w:r>
              <w:rPr>
                <w:rFonts w:ascii="仿宋_GB2312" w:eastAsia="仿宋_GB2312"/>
                <w:sz w:val="24"/>
                <w:szCs w:val="24"/>
              </w:rPr>
              <w:t>毕业生需能如期毕业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</w:t>
            </w:r>
            <w:r>
              <w:rPr>
                <w:rFonts w:ascii="仿宋_GB2312" w:eastAsia="仿宋_GB2312"/>
                <w:sz w:val="24"/>
                <w:szCs w:val="24"/>
              </w:rPr>
              <w:t>取得硕士研究生及以上学历学位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硕士研究生，专业技术12级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博士研究生，专业技术10级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BD762"/>
    <w:rsid w:val="E6FBD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2022-04-22T15:41:00Z</dcterms:created>
  <dc:creator>rsj</dc:creator>
  <cp:lastModifiedBy>rsj</cp:lastModifiedBy>
  <dcterms:modified xsi:type="dcterms:W3CDTF">2022-04-22T15:42:15Z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