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10"/>
          <w:rFonts w:hint="default" w:ascii="方正小标宋简体" w:eastAsia="方正小标宋简体"/>
          <w:sz w:val="28"/>
          <w:szCs w:val="28"/>
        </w:rPr>
      </w:pPr>
      <w:r>
        <w:rPr>
          <w:rStyle w:val="10"/>
          <w:rFonts w:hint="default" w:hAnsi="黑体"/>
          <w:sz w:val="32"/>
          <w:szCs w:val="32"/>
        </w:rPr>
        <w:t xml:space="preserve">附件 </w:t>
      </w:r>
      <w:r>
        <w:rPr>
          <w:rStyle w:val="10"/>
          <w:rFonts w:hint="default" w:ascii="方正小标宋简体" w:eastAsia="方正小标宋简体"/>
          <w:sz w:val="28"/>
          <w:szCs w:val="28"/>
        </w:rPr>
        <w:t xml:space="preserve">         </w:t>
      </w:r>
    </w:p>
    <w:p>
      <w:pPr>
        <w:spacing w:line="560" w:lineRule="exact"/>
        <w:jc w:val="center"/>
        <w:rPr>
          <w:rStyle w:val="10"/>
          <w:rFonts w:hint="default" w:ascii="方正小标宋简体" w:hAnsi="华文宋体" w:eastAsia="方正小标宋简体" w:cs="华文宋体"/>
          <w:sz w:val="44"/>
          <w:szCs w:val="44"/>
        </w:rPr>
      </w:pPr>
      <w:r>
        <w:rPr>
          <w:rStyle w:val="10"/>
          <w:rFonts w:hint="default" w:ascii="方正小标宋简体" w:hAnsi="华文宋体" w:eastAsia="方正小标宋简体" w:cs="华文宋体"/>
          <w:sz w:val="44"/>
          <w:szCs w:val="44"/>
        </w:rPr>
        <w:t>国家药品监督管理局药品大湾区分中心2022年度上半年</w:t>
      </w:r>
    </w:p>
    <w:p>
      <w:pPr>
        <w:spacing w:line="560" w:lineRule="exact"/>
        <w:jc w:val="center"/>
        <w:rPr>
          <w:rStyle w:val="10"/>
          <w:rFonts w:hint="default" w:ascii="华文宋体" w:hAnsi="华文宋体" w:eastAsia="华文宋体" w:cs="华文宋体"/>
          <w:sz w:val="36"/>
        </w:rPr>
      </w:pPr>
      <w:bookmarkStart w:id="0" w:name="_GoBack"/>
      <w:bookmarkEnd w:id="0"/>
      <w:r>
        <w:rPr>
          <w:rStyle w:val="10"/>
          <w:rFonts w:hint="default" w:ascii="方正小标宋简体" w:hAnsi="华文宋体" w:eastAsia="方正小标宋简体" w:cs="华文宋体"/>
          <w:sz w:val="44"/>
          <w:szCs w:val="44"/>
        </w:rPr>
        <w:t>员额制人员公开招聘职位表（应届生）</w:t>
      </w:r>
    </w:p>
    <w:p>
      <w:pPr>
        <w:widowControl/>
        <w:textAlignment w:val="center"/>
        <w:rPr>
          <w:rFonts w:ascii="仿宋" w:hAnsi="仿宋" w:eastAsia="仿宋" w:cs="仿宋"/>
          <w:color w:val="000000"/>
          <w:kern w:val="0"/>
          <w:sz w:val="24"/>
        </w:rPr>
      </w:pPr>
    </w:p>
    <w:tbl>
      <w:tblPr>
        <w:tblStyle w:val="5"/>
        <w:tblW w:w="137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783"/>
        <w:gridCol w:w="539"/>
        <w:gridCol w:w="4116"/>
        <w:gridCol w:w="794"/>
        <w:gridCol w:w="665"/>
        <w:gridCol w:w="793"/>
        <w:gridCol w:w="794"/>
        <w:gridCol w:w="271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岗位类型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条件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人员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</w:rPr>
              <w:t>类型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条件</w:t>
            </w:r>
          </w:p>
        </w:tc>
        <w:tc>
          <w:tcPr>
            <w:tcW w:w="271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岗位</w:t>
            </w: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条件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技术岗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临床审评辅助岗位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临床医学（1002/1051）、公共卫生与预防医学（0779/1004）、基础医学（0778/1001）、中医学（1005）、中医（1057）、中西医结合（1006）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应届生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2714" w:type="dxa"/>
            <w:vMerge w:val="restart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博士研究生年龄可放宽至35周岁以下。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承担本专业的沟通、助审等工作。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技术岗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药学审评辅助岗位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中药学（1008/0781/1056）、药学（1007/0780/1055）、制药工程（085235）、化学（0703）、化学工程与技术（0817）、生物化学与分子生物学（071010）、细胞生物学（071009）、生物化工（081703）、生物与医药（085273）、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应届生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2714" w:type="dxa"/>
            <w:vMerge w:val="continue"/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承担本专业的沟通、助审等工作。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技术岗</w:t>
            </w: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检查辅助岗位</w:t>
            </w: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药学（1008/0781/1056）、中医学（1005）、中医（1057）、中西医结合（1006）、药学（1007/0780/1055）、临床医学（1002/1051）、公共卫生与预防医学（0779/1004）、基础医学（0778/1001）、化学（0703）、化学工程与技术（0817）、制药工程（085235）、生物化学与分子生物学（071010）、细胞生物学（071009）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应届生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30周岁以下</w:t>
            </w:r>
          </w:p>
        </w:tc>
        <w:tc>
          <w:tcPr>
            <w:tcW w:w="2714" w:type="dxa"/>
            <w:vMerge w:val="continue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承担药品检查助理等工作。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411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6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pStyle w:val="2"/>
        <w:rPr>
          <w:rStyle w:val="10"/>
          <w:rFonts w:hint="default" w:ascii="方正小标宋简体" w:eastAsia="方正小标宋简体"/>
          <w:sz w:val="36"/>
        </w:rPr>
        <w:sectPr>
          <w:footerReference r:id="rId3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Style w:val="10"/>
          <w:rFonts w:hint="default" w:ascii="方正小标宋简体" w:hAnsi="华文宋体" w:eastAsia="方正小标宋简体" w:cs="华文宋体"/>
          <w:sz w:val="44"/>
          <w:szCs w:val="44"/>
        </w:rPr>
      </w:pPr>
      <w:r>
        <w:rPr>
          <w:rStyle w:val="10"/>
          <w:rFonts w:hint="default" w:ascii="方正小标宋简体" w:hAnsi="华文宋体" w:eastAsia="方正小标宋简体" w:cs="华文宋体"/>
          <w:sz w:val="44"/>
          <w:szCs w:val="44"/>
        </w:rPr>
        <w:t>国家药品监督管理局药品大湾区分中心</w:t>
      </w:r>
    </w:p>
    <w:p>
      <w:pPr>
        <w:jc w:val="center"/>
        <w:rPr>
          <w:rStyle w:val="10"/>
          <w:rFonts w:hint="default" w:ascii="华文宋体" w:hAnsi="华文宋体" w:eastAsia="华文宋体" w:cs="华文宋体"/>
          <w:sz w:val="36"/>
        </w:rPr>
      </w:pPr>
      <w:r>
        <w:rPr>
          <w:rStyle w:val="10"/>
          <w:rFonts w:hint="default" w:ascii="方正小标宋简体" w:hAnsi="华文宋体" w:eastAsia="方正小标宋简体" w:cs="华文宋体"/>
          <w:sz w:val="44"/>
          <w:szCs w:val="44"/>
        </w:rPr>
        <w:t>2022年度上半年员额制人员公开招聘职位表（社会在职）</w:t>
      </w:r>
    </w:p>
    <w:p>
      <w:pPr>
        <w:pStyle w:val="2"/>
        <w:rPr>
          <w:rFonts w:eastAsia="方正小标宋简体"/>
        </w:rPr>
      </w:pPr>
    </w:p>
    <w:tbl>
      <w:tblPr>
        <w:tblStyle w:val="5"/>
        <w:tblW w:w="1403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685"/>
        <w:gridCol w:w="800"/>
        <w:gridCol w:w="666"/>
        <w:gridCol w:w="4121"/>
        <w:gridCol w:w="795"/>
        <w:gridCol w:w="666"/>
        <w:gridCol w:w="684"/>
        <w:gridCol w:w="905"/>
        <w:gridCol w:w="2893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</w:trPr>
        <w:tc>
          <w:tcPr>
            <w:tcW w:w="5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岗位类型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41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条件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</w:rPr>
            </w:pPr>
            <w:r>
              <w:rPr>
                <w:rFonts w:ascii="Times New Roman" w:hAnsi="Times New Roman" w:eastAsia="黑体" w:cs="Times New Roman"/>
              </w:rPr>
              <w:t>人员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 w:cs="Times New Roman"/>
              </w:rPr>
              <w:t>类型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条件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Cs w:val="21"/>
              </w:rPr>
              <w:t>岗位</w:t>
            </w: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条件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Cs w:val="21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Cs w:val="21"/>
              </w:rPr>
              <w:t>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综合岗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文秘宣传岗位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本科：汉语言文学（050101）、汉语言（050102）、新闻学（050301）、传播学(050304)、 人力资源管理（120206）、行政管理（120402）、公共事业管理（120401）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研究生：中国语言文学（0501）、新闻传播学（0503）、行政管理（120401）、公共管理（1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252/1204）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社会在职人员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具有2年以上党政机关、事业单位或国企文秘宣传和档案管理等工作经验。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承担文秘宣传和综合事务管理等工作。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综合岗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人事岗位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本科：人力资源管理（120206）、工商管理（120201K）、行政管理（120402）、公共事业管理（120401）、劳动与社会保障（120403）、劳动关系（120211T）、法学（030101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k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）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研究生：社会医学与卫生事业管理（107401/120402）、行政管理（120401）、社会保障（120404）、工商管理（1251/1202）、公共管理（1252/1204）、民商法学（030105）、法律（0351）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中共党员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社会在职人员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具有2年以上党政机关、事业单位或国企人事管理工作经验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承担人员招聘、档案管理、薪酬、职称评定、考勤、因私因公出境等人事管理相关工作。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7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综合岗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办公室管理岗位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社会在职人员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具有5年以上党政机关、事业单位或国企办公室内部事务管理相关工作经验。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负责办公室的各项日常工作、固定资产、招标采购、应急管理、安全等工作。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7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综合岗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财务岗位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会计学（120201）、会计（1253）、审计（0257）、财政学（020203）、金融学（020204）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社会在职人员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1.熟悉企事业单位各项财务制度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2.具有会计师资格证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3.具有2年以上财务、编制预算等工作经验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参与分中心的预算、决算；财务制度建立、固定资产管理、各类费用报销等财务相关工作。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7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综合岗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信息岗位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本科：计算机科学与技术（080901）、软件工程（080902）、网络工程（080903）、信息安全（080904K）、物联网工程（080905）、电子与计算机工程（080909T）、网络空间安全（080911TK）、保密技术（080914TK）</w:t>
            </w:r>
          </w:p>
          <w:p>
            <w:pPr>
              <w:widowControl/>
              <w:textAlignment w:val="center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研究生：计算机科学与技术（0775/0812）、计算机技术（085211）、软件工程（085212/0835）、信息与通信工程（0810）、网络空间安全（0839）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社会在职人员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具有2年以上信息化工作经验，能够负责OA、信息化系统的开发及维护工作。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承担信息化软件开发、建设及信息化运维等相关工作。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7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技术岗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业务管理岗位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药学（1007/0780/1055）、中药学（1008/0781/1056）、临床医学（1002/1051）、公共卫生与预防医学（0779/1004）、基础医学（0778/1001）、中医学（1005）、中西医结合（1006）、化学（0703）、化学工程与技术（0817）、制药工程（085235）、生物化学与分子生物学（071010）、细胞生物学（071009）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社会在职人员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1.具有3年以上与药品研发、注册相关的技术工作经验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具有副高及以上职务任职资格年龄可放宽至45周岁以下。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负责药品注册受理、审评、检查任务及课题研究的综合管理，药品审评检查质量管理等工作。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7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技术岗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资料受理岗位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：化学（070301）、应用化学（070302）、生物科学（071001）、生物技术（071002）、制药工程（081302）、基础医学（100101K）、临床医学（100201K）、中医学（100501K）、中西医临床医学（100601K）、药学（100701）、药物制剂（100702）、药事管理（100704T）、药物分析（100705T）、药物化学（100706T）、中药学（100801）、中药制药（100805T）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研究生：药学(1007/0780/1055)、中药学（1008/0781/1056）、临床医学（1002/1051）、公共卫生与预防医学（0779/1004）、基础医学（0778/1001）、中医学（1005）、中西医结合（1006）、化学（0703）、化学工程与技术（0817）、制药工程（085235）、生物化学与分子生物学（071010）、细胞生物学（071009）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社会在职人员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具有2年以上与药品研发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、注册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相关的技术工作经验。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承担区域内药品注册申报资料的受理工作。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7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技术岗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临床审评岗位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412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临床医学（1002/1051）、基础医学（0778/1001）、中医学（1005）、中医（1057）、中西医结合（1006）、公共卫生与预防医学（0779/1004）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社会在职人员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符合以下条件之一：</w:t>
            </w: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1 \* GB3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具有1年以上药品临床审评、检查、核查等工作经验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2 \* GB3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具有1年以上在三级及以上医疗机构从事临床诊疗的工作经验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instrText xml:space="preserve"> = 3 \* GB3 </w:instrTex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具有2年以上在药品研发机构从事与临床研究相关的技术工作经验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2.具有副高及以上职务任职资格年龄可放宽至45周岁以下。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承担本专业的沟通指导、咨询、审评、课题研究等工作。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7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技术岗</w:t>
            </w: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药理审评岗位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药学（1007/0780/1055）、中药学（1008/0781/1056）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硕士研究生及以上</w:t>
            </w: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社会在职人员</w:t>
            </w: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35周岁以下</w:t>
            </w: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具有3年以上在药品研发机构等从事与药理专业相关的技术工作经验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textAlignment w:val="center"/>
              <w:rPr>
                <w:rFonts w:eastAsia="仿宋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承担药理专业的沟通指导、咨询、审评、课题研究等工作。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7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4121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684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textAlignment w:val="center"/>
        <w:rPr>
          <w:rFonts w:ascii="仿宋" w:hAnsi="仿宋" w:eastAsia="仿宋" w:cs="仿宋"/>
          <w:color w:val="000000"/>
          <w:kern w:val="0"/>
          <w:sz w:val="24"/>
        </w:rPr>
      </w:pPr>
    </w:p>
    <w:p>
      <w:pPr>
        <w:widowControl/>
        <w:textAlignment w:val="center"/>
      </w:pPr>
      <w:r>
        <w:rPr>
          <w:rFonts w:hint="eastAsia" w:ascii="仿宋" w:hAnsi="仿宋" w:eastAsia="仿宋" w:cs="仿宋"/>
          <w:color w:val="000000"/>
          <w:kern w:val="0"/>
          <w:sz w:val="24"/>
        </w:rPr>
        <w:t>注：1．高等学历教育各阶段均需取得学历和学位，岗位专业要求对应报考人员最高学历专业。2．硕士研究生及以上专业主要依据教育部《2019年硕士研究生招生专业目录》；大学本科专业主要依据教育部《普通高等学校本科专业目录（2020年）》。3．报考人员应按专业目录中的名称和代码选择符合要求的岗位，同时须提供符合岗位专业要求的最高学历证书和学位证书。4．对于所学专业类同但不在上述参考目录中的，应聘人员可与我中心联系，</w:t>
      </w:r>
      <w:r>
        <w:rPr>
          <w:rFonts w:ascii="仿宋" w:hAnsi="仿宋" w:eastAsia="仿宋" w:cs="仿宋"/>
          <w:color w:val="000000"/>
          <w:kern w:val="0"/>
          <w:sz w:val="24"/>
        </w:rPr>
        <w:t>由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我中心</w:t>
      </w:r>
      <w:r>
        <w:rPr>
          <w:rFonts w:ascii="仿宋" w:hAnsi="仿宋" w:eastAsia="仿宋" w:cs="仿宋"/>
          <w:color w:val="000000"/>
          <w:kern w:val="0"/>
          <w:sz w:val="24"/>
        </w:rPr>
        <w:t>根据工作岗位特点审核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确认报名资格。</w:t>
      </w:r>
    </w:p>
    <w:p>
      <w:pPr>
        <w:spacing w:line="560" w:lineRule="exact"/>
        <w:ind w:firstLine="4000" w:firstLineChars="1250"/>
        <w:jc w:val="left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05864249"/>
    </w:sdtPr>
    <w:sdtContent>
      <w:p>
        <w:pPr>
          <w:pStyle w:val="3"/>
          <w:jc w:val="center"/>
        </w:pPr>
      </w:p>
      <w:p>
        <w:pPr>
          <w:pStyle w:val="3"/>
          <w:jc w:val="center"/>
        </w:pP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435B81"/>
    <w:multiLevelType w:val="singleLevel"/>
    <w:tmpl w:val="9E435B8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1MjNiZjc3MTZiYzVmMzU0NzRmZTEyNTM2MGQxOGEifQ=="/>
  </w:docVars>
  <w:rsids>
    <w:rsidRoot w:val="00500B36"/>
    <w:rsid w:val="000072BF"/>
    <w:rsid w:val="000327C0"/>
    <w:rsid w:val="00064FC1"/>
    <w:rsid w:val="00074201"/>
    <w:rsid w:val="00096003"/>
    <w:rsid w:val="000B6536"/>
    <w:rsid w:val="000C1B32"/>
    <w:rsid w:val="000C6E40"/>
    <w:rsid w:val="000C718E"/>
    <w:rsid w:val="000E3C60"/>
    <w:rsid w:val="0010426D"/>
    <w:rsid w:val="0011779D"/>
    <w:rsid w:val="0014014D"/>
    <w:rsid w:val="0014210C"/>
    <w:rsid w:val="001748FC"/>
    <w:rsid w:val="00175364"/>
    <w:rsid w:val="001E226A"/>
    <w:rsid w:val="00283F93"/>
    <w:rsid w:val="0029326F"/>
    <w:rsid w:val="002940A8"/>
    <w:rsid w:val="002D1982"/>
    <w:rsid w:val="002E23C7"/>
    <w:rsid w:val="002F7EDA"/>
    <w:rsid w:val="00307D4E"/>
    <w:rsid w:val="00325E3C"/>
    <w:rsid w:val="00332692"/>
    <w:rsid w:val="00346293"/>
    <w:rsid w:val="003624B5"/>
    <w:rsid w:val="00373AF9"/>
    <w:rsid w:val="00377134"/>
    <w:rsid w:val="003865B6"/>
    <w:rsid w:val="00390D84"/>
    <w:rsid w:val="003B072A"/>
    <w:rsid w:val="003B17DA"/>
    <w:rsid w:val="003B351B"/>
    <w:rsid w:val="004142CF"/>
    <w:rsid w:val="004344FC"/>
    <w:rsid w:val="004435D9"/>
    <w:rsid w:val="0045027F"/>
    <w:rsid w:val="00484A34"/>
    <w:rsid w:val="004A287E"/>
    <w:rsid w:val="004A749C"/>
    <w:rsid w:val="004C18F6"/>
    <w:rsid w:val="004C5BE7"/>
    <w:rsid w:val="00500B36"/>
    <w:rsid w:val="00506874"/>
    <w:rsid w:val="00541DF9"/>
    <w:rsid w:val="00572EB3"/>
    <w:rsid w:val="005A2ADF"/>
    <w:rsid w:val="005C1FA6"/>
    <w:rsid w:val="006179CC"/>
    <w:rsid w:val="00626693"/>
    <w:rsid w:val="0062742E"/>
    <w:rsid w:val="00662503"/>
    <w:rsid w:val="006C0987"/>
    <w:rsid w:val="007070BE"/>
    <w:rsid w:val="00721468"/>
    <w:rsid w:val="0073104E"/>
    <w:rsid w:val="00731BB3"/>
    <w:rsid w:val="0073237F"/>
    <w:rsid w:val="00762FA5"/>
    <w:rsid w:val="00776F36"/>
    <w:rsid w:val="00780B74"/>
    <w:rsid w:val="007A2BA2"/>
    <w:rsid w:val="007C44C4"/>
    <w:rsid w:val="007F72A5"/>
    <w:rsid w:val="00814ED8"/>
    <w:rsid w:val="00826319"/>
    <w:rsid w:val="00856017"/>
    <w:rsid w:val="00867F28"/>
    <w:rsid w:val="00882737"/>
    <w:rsid w:val="008C32F8"/>
    <w:rsid w:val="008D1E55"/>
    <w:rsid w:val="008E16DF"/>
    <w:rsid w:val="009114FC"/>
    <w:rsid w:val="00921C28"/>
    <w:rsid w:val="00926742"/>
    <w:rsid w:val="00940B4D"/>
    <w:rsid w:val="0095545C"/>
    <w:rsid w:val="00960BB4"/>
    <w:rsid w:val="00A129FE"/>
    <w:rsid w:val="00A86C52"/>
    <w:rsid w:val="00AA297F"/>
    <w:rsid w:val="00AB4AED"/>
    <w:rsid w:val="00AE43ED"/>
    <w:rsid w:val="00B14F7E"/>
    <w:rsid w:val="00B525DE"/>
    <w:rsid w:val="00B71B2B"/>
    <w:rsid w:val="00B845E7"/>
    <w:rsid w:val="00BD0865"/>
    <w:rsid w:val="00C55E08"/>
    <w:rsid w:val="00C6478B"/>
    <w:rsid w:val="00C66BF1"/>
    <w:rsid w:val="00C75F04"/>
    <w:rsid w:val="00CE1F3C"/>
    <w:rsid w:val="00D27E8B"/>
    <w:rsid w:val="00D63EEB"/>
    <w:rsid w:val="00DD7215"/>
    <w:rsid w:val="00DF6461"/>
    <w:rsid w:val="00E0065D"/>
    <w:rsid w:val="00E725FB"/>
    <w:rsid w:val="00E87FEF"/>
    <w:rsid w:val="00EC345C"/>
    <w:rsid w:val="00ED51CB"/>
    <w:rsid w:val="00F22DFA"/>
    <w:rsid w:val="00F528DE"/>
    <w:rsid w:val="00F650A1"/>
    <w:rsid w:val="00F72E9C"/>
    <w:rsid w:val="00F83DCE"/>
    <w:rsid w:val="00F965BD"/>
    <w:rsid w:val="00FA063C"/>
    <w:rsid w:val="00FA2824"/>
    <w:rsid w:val="00FB128E"/>
    <w:rsid w:val="00FC090E"/>
    <w:rsid w:val="08667E77"/>
    <w:rsid w:val="14523573"/>
    <w:rsid w:val="1FF22BA6"/>
    <w:rsid w:val="26543C2E"/>
    <w:rsid w:val="37860A0E"/>
    <w:rsid w:val="5316171F"/>
    <w:rsid w:val="5E3A0047"/>
    <w:rsid w:val="7838359B"/>
    <w:rsid w:val="7D584C61"/>
    <w:rsid w:val="7E5C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spacing w:before="100" w:beforeAutospacing="1" w:after="120"/>
    </w:pPr>
    <w:rPr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99"/>
    <w:rPr>
      <w:szCs w:val="24"/>
    </w:rPr>
  </w:style>
  <w:style w:type="character" w:customStyle="1" w:styleId="10">
    <w:name w:val="font11"/>
    <w:basedOn w:val="6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11">
    <w:name w:val="页眉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4961</Words>
  <Characters>5843</Characters>
  <Lines>44</Lines>
  <Paragraphs>12</Paragraphs>
  <TotalTime>34</TotalTime>
  <ScaleCrop>false</ScaleCrop>
  <LinksUpToDate>false</LinksUpToDate>
  <CharactersWithSpaces>5866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2022-04-26T00:54:00Z</dcterms:created>
  <dc:creator>杨淼</dc:creator>
  <cp:lastModifiedBy>马辉军</cp:lastModifiedBy>
  <dcterms:modified xsi:type="dcterms:W3CDTF">2022-04-29T06:22:36Z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9C8A378A86734594BBE0750540CE1CA2</vt:lpwstr>
  </property>
</Properties>
</file>