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
        <w:rPr>
          <w:rFonts w:ascii="黑体" w:hAnsi="黑体" w:eastAsia="黑体"/>
          <w:szCs w:val="32"/>
        </w:rPr>
      </w:pPr>
      <w:r>
        <w:rPr>
          <w:rFonts w:ascii="黑体" w:hAnsi="黑体" w:eastAsia="黑体"/>
          <w:szCs w:val="32"/>
        </w:rPr>
        <w:t>附件</w:t>
      </w:r>
      <w:r>
        <w:rPr>
          <w:rFonts w:hint="eastAsia" w:ascii="黑体" w:hAnsi="黑体" w:eastAsia="黑体"/>
          <w:szCs w:val="32"/>
        </w:rPr>
        <w:t>2</w:t>
      </w:r>
    </w:p>
    <w:p>
      <w:pPr>
        <w:spacing w:line="560" w:lineRule="exact"/>
        <w:ind w:right="55"/>
        <w:jc w:val="center"/>
        <w:rPr>
          <w:rFonts w:ascii="方正小标宋简体" w:hAnsi="仿宋" w:eastAsia="方正小标宋简体"/>
          <w:sz w:val="44"/>
          <w:szCs w:val="44"/>
        </w:rPr>
      </w:pPr>
      <w:r>
        <w:rPr>
          <w:rFonts w:hint="eastAsia" w:ascii="方正小标宋简体" w:hAnsi="仿宋" w:eastAsia="方正小标宋简体"/>
          <w:sz w:val="44"/>
          <w:szCs w:val="44"/>
        </w:rPr>
        <w:t>考生疫情防控须知</w:t>
      </w:r>
    </w:p>
    <w:p>
      <w:pPr>
        <w:ind w:right="55"/>
        <w:rPr>
          <w:rFonts w:ascii="仿宋" w:hAnsi="仿宋"/>
          <w:szCs w:val="32"/>
        </w:rPr>
      </w:pPr>
    </w:p>
    <w:p>
      <w:pPr>
        <w:ind w:right="57" w:firstLine="640" w:firstLineChars="200"/>
        <w:rPr>
          <w:rFonts w:ascii="仿宋_GB2312" w:hAnsi="仿宋" w:eastAsia="仿宋_GB2312"/>
          <w:szCs w:val="32"/>
        </w:rPr>
      </w:pPr>
      <w:r>
        <w:rPr>
          <w:rFonts w:hint="eastAsia" w:ascii="仿宋_GB2312" w:hAnsi="仿宋" w:eastAsia="仿宋_GB2312"/>
          <w:szCs w:val="32"/>
        </w:rPr>
        <w:t>为保障广大考生和考务工作人员身体健康和安全，请所有考生知悉、理解、配合、支持考试防疫的措施和要求。</w:t>
      </w:r>
    </w:p>
    <w:p>
      <w:pPr>
        <w:ind w:right="57" w:firstLine="640" w:firstLineChars="200"/>
        <w:rPr>
          <w:rFonts w:ascii="黑体" w:hAnsi="黑体" w:eastAsia="黑体" w:cs="方正公文黑体"/>
          <w:szCs w:val="32"/>
        </w:rPr>
      </w:pPr>
      <w:r>
        <w:rPr>
          <w:rFonts w:hint="eastAsia" w:ascii="黑体" w:hAnsi="黑体" w:eastAsia="黑体" w:cs="方正公文黑体"/>
          <w:szCs w:val="32"/>
        </w:rPr>
        <w:t>一、考生分类管理</w:t>
      </w:r>
    </w:p>
    <w:p>
      <w:pPr>
        <w:ind w:right="57" w:firstLine="640" w:firstLineChars="200"/>
        <w:rPr>
          <w:rFonts w:ascii="楷体" w:hAnsi="楷体" w:eastAsia="楷体" w:cs="楷体"/>
          <w:szCs w:val="32"/>
        </w:rPr>
      </w:pPr>
      <w:r>
        <w:rPr>
          <w:rFonts w:hint="eastAsia" w:ascii="楷体" w:hAnsi="楷体" w:eastAsia="楷体" w:cs="楷体"/>
          <w:szCs w:val="32"/>
        </w:rPr>
        <w:t>（一）</w:t>
      </w:r>
      <w:r>
        <w:rPr>
          <w:rFonts w:hint="eastAsia" w:ascii="楷体" w:hAnsi="楷体" w:eastAsia="楷体" w:cs="楷体"/>
          <w:b/>
          <w:bCs/>
          <w:szCs w:val="32"/>
        </w:rPr>
        <w:t>正常参加考试</w:t>
      </w:r>
      <w:r>
        <w:rPr>
          <w:rFonts w:hint="eastAsia" w:ascii="楷体" w:hAnsi="楷体" w:eastAsia="楷体" w:cs="楷体"/>
          <w:szCs w:val="32"/>
        </w:rPr>
        <w:t>：</w:t>
      </w:r>
    </w:p>
    <w:p>
      <w:pPr>
        <w:spacing w:line="580" w:lineRule="exact"/>
        <w:ind w:right="57" w:firstLine="640" w:firstLineChars="200"/>
        <w:rPr>
          <w:rFonts w:ascii="仿宋_GB2312" w:hAnsi="仿宋" w:eastAsia="仿宋_GB2312"/>
          <w:szCs w:val="32"/>
        </w:rPr>
      </w:pPr>
      <w:r>
        <w:rPr>
          <w:rFonts w:hint="eastAsia" w:ascii="仿宋_GB2312" w:hAnsi="仿宋" w:eastAsia="仿宋_GB2312"/>
          <w:szCs w:val="32"/>
        </w:rPr>
        <w:t>1.“粤康码”为绿码，通信大数据行程卡显示考前14天内无省外旅居史且通讯大数据行程卡不带*号，凭考前（以签到截止时间为准，下同）48小时内广州市内的核酸检测阴性证明（电子、纸质同等效力，下同），经现场测量体温正常（体温 &lt;37.3℃）的考生可正常参加考试。</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2.“粤康码”为绿码，对近14天内有本土疫情报告的地级市（盟、州、直辖市的区）或通信大数据行程卡显示考前14天内有省外旅居史考生（不含考前14天内有国内中高风险地区旅居史的考生，详见实时最新风险区请查询</w:t>
      </w:r>
      <w:r>
        <w:rPr>
          <w:rFonts w:hint="eastAsia" w:ascii="仿宋_GB2312" w:hAnsi="Calibri" w:eastAsia="仿宋_GB2312"/>
          <w:color w:val="auto"/>
          <w:szCs w:val="32"/>
        </w:rPr>
        <w:t>http://bmfw.www.gov.cn/yqfxdjcx/risk.html</w:t>
      </w:r>
      <w:r>
        <w:rPr>
          <w:rFonts w:hint="eastAsia" w:ascii="仿宋_GB2312" w:hAnsi="仿宋" w:eastAsia="仿宋_GB2312"/>
          <w:color w:val="auto"/>
          <w:szCs w:val="32"/>
        </w:rPr>
        <w:t>），抵穗后前3天不参加考试，抵穗后第1、3天在广州市内完成2次（间隔24小时）核酸检测均为阴性，从抵穗后第4天起可参加考试。通信大数据行程卡带*号的考生，抵穗后前7天不参加考试，抵穗后第1、3、7天在广州市内完成3次（前两次间隔24小时）核酸检测均为阴性，从抵穗后第8天起可参加考试，凭考前48小时内广州市内核酸检测阴性证明，经现场测量体温正常（体温 &lt;37.3℃）的考生可正常参加考试。</w:t>
      </w:r>
    </w:p>
    <w:p>
      <w:pPr>
        <w:spacing w:line="580" w:lineRule="exact"/>
        <w:ind w:right="57" w:firstLine="643" w:firstLineChars="200"/>
        <w:rPr>
          <w:rFonts w:ascii="仿宋_GB2312" w:hAnsi="楷体" w:eastAsia="仿宋_GB2312" w:cs="楷体"/>
          <w:b/>
          <w:bCs/>
          <w:color w:val="auto"/>
          <w:szCs w:val="32"/>
        </w:rPr>
      </w:pPr>
      <w:r>
        <w:rPr>
          <w:rFonts w:hint="eastAsia" w:ascii="仿宋_GB2312" w:hAnsi="楷体" w:eastAsia="仿宋_GB2312" w:cs="楷体"/>
          <w:b/>
          <w:bCs/>
          <w:color w:val="auto"/>
          <w:szCs w:val="32"/>
        </w:rPr>
        <w:t>（二）不得参加考试：</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1.“粤康码”为红码、黄码或体温≥37.3℃的考生；</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2.正处于隔离治疗期的确诊病例、无症状感染者，以及隔离期未满的密切接触者、密切接触者的密切接触者；</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3.考前21天内有境外（不含澳门）旅居史人员、考前14天内有国内中高风险地区旅居史（详见实时最新风险区请查询http://bmfw.www.gov.cn/yqfxdjcx/risk.html），以及按广州防控政策需集中隔离或居家隔离或居家监测的考生；</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4.不能按正常参加考试要求提供核酸检测阴性证明的考生；</w:t>
      </w:r>
    </w:p>
    <w:p>
      <w:pPr>
        <w:spacing w:line="580" w:lineRule="exact"/>
        <w:ind w:right="57" w:firstLine="640" w:firstLineChars="200"/>
        <w:rPr>
          <w:rFonts w:ascii="仿宋_GB2312" w:hAnsi="仿宋" w:eastAsia="仿宋_GB2312"/>
          <w:color w:val="auto"/>
          <w:szCs w:val="32"/>
        </w:rPr>
      </w:pPr>
      <w:r>
        <w:rPr>
          <w:rFonts w:hint="eastAsia" w:ascii="仿宋_GB2312" w:hAnsi="仿宋" w:eastAsia="仿宋_GB2312"/>
          <w:color w:val="auto"/>
          <w:szCs w:val="32"/>
        </w:rPr>
        <w:t>5.在“封控区、管控区”内的人员；</w:t>
      </w:r>
    </w:p>
    <w:p>
      <w:pPr>
        <w:spacing w:line="580" w:lineRule="exact"/>
        <w:ind w:right="57" w:firstLine="640" w:firstLineChars="200"/>
        <w:rPr>
          <w:rFonts w:ascii="仿宋_GB2312" w:hAnsi="仿宋" w:eastAsia="仿宋_GB2312"/>
          <w:szCs w:val="32"/>
        </w:rPr>
      </w:pPr>
      <w:r>
        <w:rPr>
          <w:rFonts w:hint="eastAsia" w:ascii="仿宋_GB2312" w:hAnsi="仿宋" w:eastAsia="仿宋_GB2312"/>
          <w:szCs w:val="32"/>
        </w:rPr>
        <w:t>6.处于闭环管理期间的高风险岗位人员（含陆路、航空、水运口岸接触入境人员、物品、环境的高风险岗位人员，集中监管仓直接接触进口冷链食品工作人员，集中隔离场所、定点救治医疗机构、发热门诊等场所的高风险岗位人员，或由各地疫情防控指挥部列为高风险岗位人员）；</w:t>
      </w:r>
    </w:p>
    <w:p>
      <w:pPr>
        <w:spacing w:line="580" w:lineRule="exact"/>
        <w:ind w:right="57" w:firstLine="640" w:firstLineChars="200"/>
        <w:rPr>
          <w:rFonts w:ascii="仿宋_GB2312" w:hAnsi="仿宋" w:eastAsia="仿宋_GB2312"/>
          <w:szCs w:val="32"/>
        </w:rPr>
      </w:pPr>
      <w:r>
        <w:rPr>
          <w:rFonts w:hint="eastAsia" w:ascii="仿宋_GB2312" w:hAnsi="仿宋" w:eastAsia="仿宋_GB2312" w:cs="微软雅黑"/>
          <w:szCs w:val="32"/>
        </w:rPr>
        <w:t>7.</w:t>
      </w:r>
      <w:r>
        <w:rPr>
          <w:rFonts w:hint="eastAsia" w:ascii="仿宋_GB2312" w:hAnsi="仿宋" w:eastAsia="仿宋_GB2312"/>
          <w:szCs w:val="32"/>
        </w:rPr>
        <w:t>其他按照广州防控政策不符合正常参加考试的考生。</w:t>
      </w:r>
    </w:p>
    <w:p>
      <w:pPr>
        <w:spacing w:line="580" w:lineRule="exact"/>
        <w:ind w:right="57" w:firstLine="640" w:firstLineChars="200"/>
        <w:rPr>
          <w:rFonts w:ascii="仿宋_GB2312" w:hAnsi="仿宋" w:eastAsia="仿宋_GB2312"/>
          <w:szCs w:val="32"/>
        </w:rPr>
      </w:pPr>
      <w:r>
        <w:rPr>
          <w:rFonts w:hint="eastAsia" w:ascii="仿宋_GB2312" w:hAnsi="仿宋" w:eastAsia="仿宋_GB2312"/>
          <w:szCs w:val="32"/>
        </w:rPr>
        <w:t>因疫情存在动态变化，疫情防控工作要求也将作出相应调整。</w:t>
      </w:r>
    </w:p>
    <w:p>
      <w:pPr>
        <w:ind w:right="57" w:firstLine="640" w:firstLineChars="200"/>
        <w:rPr>
          <w:rFonts w:ascii="黑体" w:hAnsi="黑体" w:eastAsia="黑体" w:cs="方正公文黑体"/>
          <w:szCs w:val="32"/>
        </w:rPr>
      </w:pPr>
      <w:r>
        <w:rPr>
          <w:rFonts w:hint="eastAsia" w:ascii="黑体" w:hAnsi="黑体" w:eastAsia="黑体" w:cs="方正公文黑体"/>
          <w:szCs w:val="32"/>
        </w:rPr>
        <w:t>二、考前准备事项</w:t>
      </w:r>
    </w:p>
    <w:p>
      <w:pPr>
        <w:ind w:right="57" w:firstLine="643" w:firstLineChars="200"/>
        <w:rPr>
          <w:rFonts w:ascii="楷体" w:hAnsi="楷体" w:eastAsia="楷体" w:cs="方正公文楷体"/>
          <w:b/>
          <w:bCs/>
          <w:szCs w:val="32"/>
        </w:rPr>
      </w:pPr>
      <w:r>
        <w:rPr>
          <w:rFonts w:hint="eastAsia" w:ascii="楷体" w:hAnsi="楷体" w:eastAsia="楷体" w:cs="方正公文楷体"/>
          <w:b/>
          <w:bCs/>
          <w:szCs w:val="32"/>
        </w:rPr>
        <w:t>（一）通过“粤康码”申报健康状况。</w:t>
      </w:r>
    </w:p>
    <w:p>
      <w:pPr>
        <w:ind w:right="57" w:firstLine="640" w:firstLineChars="200"/>
        <w:rPr>
          <w:rFonts w:ascii="仿宋_GB2312" w:hAnsi="仿宋" w:eastAsia="仿宋_GB2312"/>
          <w:szCs w:val="32"/>
        </w:rPr>
      </w:pPr>
      <w:r>
        <w:rPr>
          <w:rFonts w:hint="eastAsia" w:ascii="仿宋_GB2312" w:hAnsi="仿宋" w:eastAsia="仿宋_GB231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ind w:right="57" w:firstLine="643" w:firstLineChars="200"/>
        <w:rPr>
          <w:rFonts w:ascii="楷体" w:hAnsi="楷体" w:eastAsia="楷体" w:cs="方正公文楷体"/>
          <w:b/>
          <w:bCs/>
          <w:szCs w:val="32"/>
        </w:rPr>
      </w:pPr>
      <w:r>
        <w:rPr>
          <w:rFonts w:hint="eastAsia" w:ascii="楷体" w:hAnsi="楷体" w:eastAsia="楷体" w:cs="方正公文楷体"/>
          <w:b/>
          <w:bCs/>
          <w:szCs w:val="32"/>
        </w:rPr>
        <w:t>（二）考生需自备一次性使用医用口罩或以上级别口罩。</w:t>
      </w:r>
    </w:p>
    <w:p>
      <w:pPr>
        <w:keepNext w:val="0"/>
        <w:keepLines w:val="0"/>
        <w:pageBreakBefore w:val="0"/>
        <w:widowControl w:val="0"/>
        <w:kinsoku/>
        <w:wordWrap/>
        <w:overflowPunct/>
        <w:topLinePunct w:val="0"/>
        <w:autoSpaceDE/>
        <w:autoSpaceDN/>
        <w:bidi w:val="0"/>
        <w:adjustRightInd/>
        <w:snapToGrid/>
        <w:ind w:right="57" w:firstLine="643" w:firstLineChars="200"/>
        <w:textAlignment w:val="auto"/>
        <w:rPr>
          <w:rFonts w:ascii="楷体" w:hAnsi="楷体" w:eastAsia="楷体" w:cs="方正公文楷体"/>
          <w:b/>
          <w:bCs/>
          <w:color w:val="auto"/>
          <w:szCs w:val="32"/>
        </w:rPr>
      </w:pPr>
      <w:r>
        <w:rPr>
          <w:rFonts w:hint="eastAsia" w:ascii="楷体" w:hAnsi="楷体" w:eastAsia="楷体" w:cs="方正公文楷体"/>
          <w:b/>
          <w:bCs/>
          <w:szCs w:val="32"/>
        </w:rPr>
        <w:t>（三）考生须按要求提前准备相应核酸检测阴性证明。</w:t>
      </w:r>
      <w:bookmarkStart w:id="0" w:name="_GoBack"/>
      <w:r>
        <w:rPr>
          <w:rFonts w:hint="eastAsia" w:ascii="仿宋_GB2312" w:hAnsi="仿宋_GB2312" w:eastAsia="仿宋_GB2312" w:cs="仿宋_GB2312"/>
          <w:color w:val="auto"/>
          <w:szCs w:val="32"/>
        </w:rPr>
        <w:t>绿码核酸检测点及工作时间，可在“</w:t>
      </w:r>
      <w:r>
        <w:rPr>
          <w:rFonts w:hint="eastAsia" w:ascii="仿宋_GB2312" w:hAnsi="仿宋_GB2312" w:eastAsia="仿宋_GB2312" w:cs="仿宋_GB2312"/>
          <w:color w:val="auto"/>
          <w:szCs w:val="32"/>
          <w:lang w:val="en-US" w:eastAsia="zh-CN"/>
        </w:rPr>
        <w:t>广州</w:t>
      </w:r>
      <w:r>
        <w:rPr>
          <w:rFonts w:hint="eastAsia" w:ascii="仿宋_GB2312" w:hAnsi="仿宋_GB2312" w:eastAsia="仿宋_GB2312" w:cs="仿宋_GB2312"/>
          <w:color w:val="auto"/>
          <w:szCs w:val="32"/>
        </w:rPr>
        <w:t>荔湾发布”微信公众号查询。</w:t>
      </w:r>
      <w:bookmarkEnd w:id="0"/>
    </w:p>
    <w:p>
      <w:pPr>
        <w:ind w:right="57" w:firstLine="643" w:firstLineChars="200"/>
        <w:rPr>
          <w:rFonts w:ascii="楷体" w:hAnsi="楷体" w:eastAsia="楷体" w:cs="方正公文楷体"/>
          <w:b/>
          <w:bCs/>
          <w:szCs w:val="32"/>
        </w:rPr>
      </w:pPr>
      <w:r>
        <w:rPr>
          <w:rFonts w:hint="eastAsia" w:ascii="楷体" w:hAnsi="楷体" w:eastAsia="楷体" w:cs="方正公文楷体"/>
          <w:b/>
          <w:bCs/>
          <w:szCs w:val="32"/>
        </w:rPr>
        <w:t>（四）提前做好出行安排。</w:t>
      </w:r>
    </w:p>
    <w:p>
      <w:pPr>
        <w:ind w:right="57" w:firstLine="640" w:firstLineChars="200"/>
        <w:rPr>
          <w:rFonts w:ascii="仿宋_GB2312" w:hAnsi="仿宋" w:eastAsia="仿宋_GB2312"/>
          <w:szCs w:val="32"/>
        </w:rPr>
      </w:pPr>
      <w:r>
        <w:rPr>
          <w:rFonts w:hint="eastAsia" w:ascii="仿宋_GB2312" w:hAnsi="仿宋" w:eastAsia="仿宋_GB2312"/>
          <w:szCs w:val="32"/>
        </w:rPr>
        <w:t>1.考生考试前14天除参加此次考试外非必要不离开居住所在地市。</w:t>
      </w:r>
    </w:p>
    <w:p>
      <w:pPr>
        <w:ind w:right="57" w:firstLine="640" w:firstLineChars="200"/>
        <w:rPr>
          <w:rFonts w:ascii="仿宋_GB2312" w:hAnsi="仿宋" w:eastAsia="仿宋_GB2312"/>
          <w:szCs w:val="32"/>
        </w:rPr>
      </w:pPr>
      <w:r>
        <w:rPr>
          <w:rFonts w:hint="eastAsia" w:ascii="仿宋_GB2312" w:hAnsi="仿宋" w:eastAsia="仿宋_GB2312"/>
          <w:szCs w:val="32"/>
        </w:rPr>
        <w:t>2.考前14天内有省外旅居史或通讯大数据行程卡带*号的考生要合理安排抵穗时间，按照广州防控政策落实健康管理、核酸检测。</w:t>
      </w:r>
    </w:p>
    <w:p>
      <w:pPr>
        <w:ind w:right="57" w:firstLine="640" w:firstLineChars="200"/>
        <w:rPr>
          <w:rFonts w:ascii="仿宋_GB2312" w:hAnsi="仿宋" w:eastAsia="仿宋_GB2312"/>
          <w:szCs w:val="32"/>
        </w:rPr>
      </w:pPr>
      <w:r>
        <w:rPr>
          <w:rFonts w:hint="eastAsia" w:ascii="仿宋_GB2312" w:hAnsi="仿宋" w:eastAsia="仿宋_GB2312"/>
          <w:szCs w:val="32"/>
        </w:rPr>
        <w:t>3.考生应提前了解考点入口位置和前往路线。</w:t>
      </w:r>
    </w:p>
    <w:p>
      <w:pPr>
        <w:ind w:right="57" w:firstLine="640" w:firstLineChars="200"/>
        <w:rPr>
          <w:rFonts w:ascii="仿宋_GB2312" w:hAnsi="仿宋" w:eastAsia="仿宋_GB2312"/>
          <w:szCs w:val="32"/>
        </w:rPr>
      </w:pPr>
      <w:r>
        <w:rPr>
          <w:rFonts w:hint="eastAsia" w:ascii="仿宋_GB2312" w:hAnsi="仿宋" w:eastAsia="仿宋_GB2312"/>
          <w:szCs w:val="32"/>
        </w:rPr>
        <w:t>4.因考点内疫情防控管理要求，社会车辆禁止进入考点。</w:t>
      </w:r>
    </w:p>
    <w:p>
      <w:pPr>
        <w:ind w:right="57" w:firstLine="640" w:firstLineChars="200"/>
        <w:rPr>
          <w:rFonts w:ascii="仿宋_GB2312" w:hAnsi="仿宋" w:eastAsia="仿宋_GB2312"/>
          <w:szCs w:val="32"/>
        </w:rPr>
      </w:pPr>
      <w:r>
        <w:rPr>
          <w:rFonts w:hint="eastAsia" w:ascii="仿宋_GB2312" w:hAnsi="仿宋" w:eastAsia="仿宋_GB2312"/>
          <w:szCs w:val="32"/>
        </w:rPr>
        <w:t>5.因防疫检测要求，考生务必至少在开考前60分钟到达考点，验证入场。逾期到场、影响考试的，责任自负。</w:t>
      </w:r>
    </w:p>
    <w:p>
      <w:pPr>
        <w:ind w:right="57" w:firstLine="640" w:firstLineChars="200"/>
        <w:rPr>
          <w:rFonts w:ascii="仿宋_GB2312" w:hAnsi="仿宋" w:eastAsia="仿宋_GB2312"/>
          <w:szCs w:val="32"/>
        </w:rPr>
      </w:pPr>
      <w:r>
        <w:rPr>
          <w:rFonts w:hint="eastAsia" w:ascii="仿宋_GB2312" w:hAnsi="仿宋" w:eastAsia="仿宋_GB2312"/>
          <w:szCs w:val="32"/>
        </w:rPr>
        <w:t>6.在考点门口入场时，提前准备好身份证、准考证、个人健康信息申报承诺书，相关证明，并出示“粤康码”、核酸检测证明、通信大数据行程卡备查。</w:t>
      </w:r>
    </w:p>
    <w:p>
      <w:pPr>
        <w:ind w:right="57" w:firstLine="643" w:firstLineChars="200"/>
        <w:rPr>
          <w:rFonts w:ascii="楷体" w:hAnsi="楷体" w:eastAsia="楷体"/>
          <w:b/>
          <w:bCs/>
        </w:rPr>
      </w:pPr>
      <w:r>
        <w:rPr>
          <w:rFonts w:hint="eastAsia" w:ascii="楷体" w:hAnsi="楷体" w:eastAsia="楷体" w:cs="方正公文楷体"/>
          <w:b/>
          <w:bCs/>
          <w:szCs w:val="32"/>
        </w:rPr>
        <w:t>（五）</w:t>
      </w:r>
      <w:r>
        <w:rPr>
          <w:rFonts w:hint="eastAsia" w:ascii="楷体" w:hAnsi="楷体" w:eastAsia="楷体" w:cs="宋体"/>
          <w:b/>
          <w:bCs/>
          <w:color w:val="333333"/>
          <w:kern w:val="0"/>
          <w:szCs w:val="32"/>
        </w:rPr>
        <w:t>请所有考生在考前第3天（5月1</w:t>
      </w:r>
      <w:r>
        <w:rPr>
          <w:rFonts w:ascii="楷体" w:hAnsi="楷体" w:eastAsia="楷体" w:cs="宋体"/>
          <w:b/>
          <w:bCs/>
          <w:color w:val="333333"/>
          <w:kern w:val="0"/>
          <w:szCs w:val="32"/>
        </w:rPr>
        <w:t>8</w:t>
      </w:r>
      <w:r>
        <w:rPr>
          <w:rFonts w:hint="eastAsia" w:ascii="楷体" w:hAnsi="楷体" w:eastAsia="楷体" w:cs="宋体"/>
          <w:b/>
          <w:bCs/>
          <w:color w:val="333333"/>
          <w:kern w:val="0"/>
          <w:szCs w:val="32"/>
        </w:rPr>
        <w:t>日）上午，把粤康码截图、通信大数据行程卡截图和考生所在地等信息如实报给所报考的招聘单位。</w:t>
      </w:r>
    </w:p>
    <w:p>
      <w:pPr>
        <w:ind w:right="57" w:firstLine="640" w:firstLineChars="200"/>
        <w:rPr>
          <w:rFonts w:ascii="黑体" w:hAnsi="黑体" w:eastAsia="黑体" w:cs="方正公文黑体"/>
          <w:szCs w:val="32"/>
        </w:rPr>
      </w:pPr>
      <w:r>
        <w:rPr>
          <w:rFonts w:hint="eastAsia" w:ascii="黑体" w:hAnsi="黑体" w:eastAsia="黑体" w:cs="方正公文黑体"/>
          <w:szCs w:val="32"/>
        </w:rPr>
        <w:t>三、考试期间义务</w:t>
      </w:r>
    </w:p>
    <w:p>
      <w:pPr>
        <w:ind w:right="57" w:firstLine="643" w:firstLineChars="200"/>
        <w:rPr>
          <w:rFonts w:ascii="楷体" w:hAnsi="楷体" w:eastAsia="楷体" w:cs="方正公文楷体"/>
          <w:b/>
          <w:bCs/>
          <w:szCs w:val="32"/>
        </w:rPr>
      </w:pPr>
      <w:r>
        <w:rPr>
          <w:rFonts w:hint="eastAsia" w:ascii="楷体" w:hAnsi="楷体" w:eastAsia="楷体" w:cs="方正公文楷体"/>
          <w:b/>
          <w:bCs/>
          <w:szCs w:val="32"/>
        </w:rPr>
        <w:t>（一）配合和服从防疫管理。</w:t>
      </w:r>
    </w:p>
    <w:p>
      <w:pPr>
        <w:ind w:right="57" w:firstLine="640" w:firstLineChars="200"/>
        <w:rPr>
          <w:rFonts w:ascii="仿宋_GB2312" w:hAnsi="仿宋" w:eastAsia="仿宋_GB2312"/>
          <w:szCs w:val="32"/>
        </w:rPr>
      </w:pPr>
      <w:r>
        <w:rPr>
          <w:rFonts w:hint="eastAsia" w:ascii="仿宋_GB2312" w:hAnsi="仿宋" w:eastAsia="仿宋_GB2312"/>
          <w:szCs w:val="32"/>
        </w:rPr>
        <w:t>1.所有考生在考点考试期间须全程佩戴口罩，进行身份核验时需摘除口罩。</w:t>
      </w:r>
    </w:p>
    <w:p>
      <w:pPr>
        <w:ind w:right="57" w:firstLine="640" w:firstLineChars="200"/>
        <w:rPr>
          <w:rFonts w:ascii="仿宋_GB2312" w:hAnsi="仿宋" w:eastAsia="仿宋_GB2312"/>
          <w:szCs w:val="32"/>
        </w:rPr>
      </w:pPr>
      <w:r>
        <w:rPr>
          <w:rFonts w:hint="eastAsia" w:ascii="仿宋_GB2312" w:hAnsi="仿宋" w:eastAsia="仿宋_GB2312"/>
          <w:szCs w:val="32"/>
        </w:rPr>
        <w:t>2.自觉配合完成检测流程后从规定通道进入考点。进考点后在规定区域活动，考后及时离开。</w:t>
      </w:r>
    </w:p>
    <w:p>
      <w:pPr>
        <w:ind w:right="57" w:firstLine="640" w:firstLineChars="200"/>
        <w:rPr>
          <w:rFonts w:ascii="仿宋_GB2312" w:hAnsi="仿宋" w:eastAsia="仿宋_GB2312"/>
          <w:szCs w:val="32"/>
        </w:rPr>
      </w:pPr>
      <w:r>
        <w:rPr>
          <w:rFonts w:hint="eastAsia" w:ascii="仿宋_GB2312" w:hAnsi="仿宋" w:eastAsia="仿宋_GB2312"/>
          <w:szCs w:val="32"/>
        </w:rPr>
        <w:t>3.如有相应症状或经检测发现有异常情况的，要按规定服从“不得参加考试”“安排到备用考场考试”“就诊”等相关处置。</w:t>
      </w:r>
    </w:p>
    <w:p>
      <w:pPr>
        <w:ind w:right="57" w:firstLine="643" w:firstLineChars="200"/>
        <w:rPr>
          <w:rFonts w:ascii="楷体" w:hAnsi="楷体" w:eastAsia="楷体" w:cs="方正公文楷体"/>
          <w:b/>
          <w:bCs/>
          <w:szCs w:val="32"/>
        </w:rPr>
      </w:pPr>
      <w:r>
        <w:rPr>
          <w:rFonts w:hint="eastAsia" w:ascii="楷体" w:hAnsi="楷体" w:eastAsia="楷体" w:cs="方正公文楷体"/>
          <w:b/>
          <w:bCs/>
          <w:szCs w:val="32"/>
        </w:rPr>
        <w:t>（二）关注身体状况。</w:t>
      </w:r>
    </w:p>
    <w:p>
      <w:pPr>
        <w:ind w:right="57" w:firstLine="640" w:firstLineChars="200"/>
        <w:rPr>
          <w:rFonts w:ascii="仿宋_GB2312" w:hAnsi="仿宋" w:eastAsia="仿宋_GB2312"/>
          <w:szCs w:val="32"/>
        </w:rPr>
      </w:pPr>
      <w:r>
        <w:rPr>
          <w:rFonts w:hint="eastAsia" w:ascii="仿宋_GB2312" w:hAnsi="仿宋" w:eastAsia="仿宋_GB2312"/>
          <w:szCs w:val="32"/>
        </w:rPr>
        <w:t>考试期间考生出现发热（体温≥37.3℃）、咳嗽、乏力等不适症状，应及时报告并自觉服从考试现场工作人员管理。</w:t>
      </w:r>
    </w:p>
    <w:p>
      <w:pPr>
        <w:ind w:right="57" w:firstLine="640" w:firstLineChars="200"/>
        <w:rPr>
          <w:rFonts w:ascii="黑体" w:hAnsi="黑体" w:eastAsia="黑体" w:cs="方正公文黑体"/>
          <w:szCs w:val="32"/>
        </w:rPr>
      </w:pPr>
      <w:r>
        <w:rPr>
          <w:rFonts w:hint="eastAsia" w:ascii="黑体" w:hAnsi="黑体" w:eastAsia="黑体" w:cs="方正公文黑体"/>
          <w:szCs w:val="32"/>
        </w:rPr>
        <w:t>四、有关要求</w:t>
      </w:r>
    </w:p>
    <w:p>
      <w:pPr>
        <w:ind w:right="57" w:firstLine="640" w:firstLineChars="200"/>
        <w:rPr>
          <w:rFonts w:ascii="仿宋_GB2312" w:hAnsi="仿宋" w:eastAsia="仿宋_GB2312"/>
          <w:szCs w:val="32"/>
        </w:rPr>
      </w:pPr>
      <w:r>
        <w:rPr>
          <w:rFonts w:hint="eastAsia" w:ascii="仿宋_GB2312" w:hAnsi="仿宋" w:eastAsia="仿宋_GB2312"/>
          <w:szCs w:val="32"/>
        </w:rPr>
        <w:t>考生参加测试的当天，均须提前填报、亲笔签署《个人健康信息申报承诺书》，如实逐项填报个人健康信息，承诺已知悉告知的所有事项、证明义务和防疫要求，考生本人提交和现场出示的所有防疫材料（信息）均真实、有效，积极配合和服从考试防疫的相关检查监测，无隐瞒或谎报旅居史、接触史、健康状况等疫情防控信息。如违反相关规定，自愿承担相关责任、接受相应处理。</w:t>
      </w:r>
    </w:p>
    <w:p>
      <w:pPr>
        <w:ind w:right="57" w:firstLine="640" w:firstLineChars="200"/>
        <w:rPr>
          <w:rFonts w:ascii="黑体" w:hAnsi="黑体" w:eastAsia="黑体" w:cs="方正公文黑体"/>
          <w:szCs w:val="32"/>
        </w:rPr>
      </w:pPr>
      <w:r>
        <w:rPr>
          <w:rFonts w:hint="eastAsia" w:ascii="黑体" w:hAnsi="黑体" w:eastAsia="黑体" w:cs="方正公文黑体"/>
          <w:szCs w:val="32"/>
        </w:rPr>
        <w:t>五、其他事项</w:t>
      </w:r>
    </w:p>
    <w:p>
      <w:pPr>
        <w:ind w:right="57" w:firstLine="640" w:firstLineChars="200"/>
        <w:rPr>
          <w:rFonts w:ascii="仿宋_GB2312" w:hAnsi="仿宋" w:eastAsia="仿宋_GB2312"/>
          <w:szCs w:val="32"/>
        </w:rPr>
      </w:pPr>
      <w:r>
        <w:rPr>
          <w:rFonts w:hint="eastAsia" w:ascii="仿宋_GB2312" w:hAnsi="仿宋" w:eastAsia="仿宋_GB2312"/>
          <w:szCs w:val="32"/>
        </w:rPr>
        <w:t>因疫情存在动态变化，疫情防控工作要求也将作出相应调整。如考前出现新的疫情变化，将及时发布最新疫情防控要求。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公文楷体">
    <w:altName w:val="微软雅黑"/>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A2896"/>
    <w:rsid w:val="000D0DED"/>
    <w:rsid w:val="000E7992"/>
    <w:rsid w:val="0018136C"/>
    <w:rsid w:val="00190F2D"/>
    <w:rsid w:val="002B12BF"/>
    <w:rsid w:val="004866C9"/>
    <w:rsid w:val="004B059D"/>
    <w:rsid w:val="00504B0A"/>
    <w:rsid w:val="005A1BCE"/>
    <w:rsid w:val="00660D61"/>
    <w:rsid w:val="006C383A"/>
    <w:rsid w:val="00725773"/>
    <w:rsid w:val="00756CD9"/>
    <w:rsid w:val="007E5753"/>
    <w:rsid w:val="00865158"/>
    <w:rsid w:val="00916125"/>
    <w:rsid w:val="00945D54"/>
    <w:rsid w:val="00A21052"/>
    <w:rsid w:val="00A5198B"/>
    <w:rsid w:val="00A86D68"/>
    <w:rsid w:val="00AC4D6D"/>
    <w:rsid w:val="00AD73EB"/>
    <w:rsid w:val="00BB31C0"/>
    <w:rsid w:val="00BB75CB"/>
    <w:rsid w:val="00C011BB"/>
    <w:rsid w:val="00D138DE"/>
    <w:rsid w:val="00D43F49"/>
    <w:rsid w:val="00E1533E"/>
    <w:rsid w:val="00EB753F"/>
    <w:rsid w:val="00EC0493"/>
    <w:rsid w:val="00EF29FF"/>
    <w:rsid w:val="00F00DB5"/>
    <w:rsid w:val="00F53904"/>
    <w:rsid w:val="00FE3B2A"/>
    <w:rsid w:val="0D685FDB"/>
    <w:rsid w:val="15325AF3"/>
    <w:rsid w:val="177064F7"/>
    <w:rsid w:val="1D7530CE"/>
    <w:rsid w:val="249F404A"/>
    <w:rsid w:val="3A755F61"/>
    <w:rsid w:val="3BF77577"/>
    <w:rsid w:val="42CD162E"/>
    <w:rsid w:val="4E733A1E"/>
    <w:rsid w:val="505A2896"/>
    <w:rsid w:val="53535058"/>
    <w:rsid w:val="53F378DA"/>
    <w:rsid w:val="60793DD6"/>
    <w:rsid w:val="63C0104A"/>
    <w:rsid w:val="6E0C7735"/>
    <w:rsid w:val="6F811E26"/>
    <w:rsid w:val="7302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next w:val="3"/>
    <w:qFormat/>
    <w:uiPriority w:val="0"/>
    <w:pPr>
      <w:widowControl w:val="0"/>
      <w:spacing w:line="320" w:lineRule="exact"/>
      <w:jc w:val="center"/>
    </w:pPr>
    <w:rPr>
      <w:rFonts w:hint="eastAsia" w:ascii="Times New Roman" w:hAnsi="Times New Roman" w:eastAsia="仿宋" w:cs="Times New Roman"/>
      <w:kern w:val="2"/>
      <w:sz w:val="32"/>
      <w:lang w:val="en-US" w:eastAsia="zh-CN" w:bidi="ar-SA"/>
    </w:rPr>
  </w:style>
  <w:style w:type="paragraph" w:styleId="3">
    <w:name w:val="Title"/>
    <w:next w:val="4"/>
    <w:qFormat/>
    <w:uiPriority w:val="0"/>
    <w:pPr>
      <w:widowControl w:val="0"/>
      <w:spacing w:before="240" w:after="60"/>
      <w:jc w:val="center"/>
      <w:outlineLvl w:val="0"/>
    </w:pPr>
    <w:rPr>
      <w:rFonts w:ascii="Cambria" w:hAnsi="Cambria" w:eastAsia="仿宋" w:cs="Times New Roman"/>
      <w:b/>
      <w:bCs/>
      <w:sz w:val="32"/>
      <w:szCs w:val="32"/>
      <w:lang w:val="en-US" w:eastAsia="zh-CN" w:bidi="ar-SA"/>
    </w:rPr>
  </w:style>
  <w:style w:type="paragraph" w:styleId="4">
    <w:name w:val="Body Text Indent"/>
    <w:next w:val="1"/>
    <w:qFormat/>
    <w:uiPriority w:val="0"/>
    <w:pPr>
      <w:widowControl w:val="0"/>
      <w:spacing w:line="360" w:lineRule="auto"/>
      <w:ind w:left="480"/>
      <w:jc w:val="both"/>
    </w:pPr>
    <w:rPr>
      <w:rFonts w:ascii="宋体" w:hAnsi="Times New Roman" w:eastAsia="仿宋" w:cs="Times New Roman"/>
      <w:kern w:val="2"/>
      <w:sz w:val="2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kern w:val="0"/>
      <w:sz w:val="24"/>
      <w:szCs w:val="24"/>
    </w:rPr>
  </w:style>
  <w:style w:type="character" w:styleId="10">
    <w:name w:val="Strong"/>
    <w:basedOn w:val="9"/>
    <w:qFormat/>
    <w:uiPriority w:val="0"/>
    <w:rPr>
      <w:b/>
    </w:rPr>
  </w:style>
  <w:style w:type="character" w:customStyle="1" w:styleId="11">
    <w:name w:val="页眉 字符"/>
    <w:basedOn w:val="9"/>
    <w:link w:val="6"/>
    <w:uiPriority w:val="0"/>
    <w:rPr>
      <w:rFonts w:ascii="Times New Roman" w:hAnsi="Times New Roman" w:eastAsia="仿宋"/>
      <w:kern w:val="2"/>
      <w:sz w:val="18"/>
      <w:szCs w:val="18"/>
    </w:rPr>
  </w:style>
  <w:style w:type="character" w:customStyle="1" w:styleId="12">
    <w:name w:val="页脚 字符"/>
    <w:basedOn w:val="9"/>
    <w:link w:val="5"/>
    <w:qFormat/>
    <w:uiPriority w:val="0"/>
    <w:rPr>
      <w:rFonts w:ascii="Times New Roman" w:hAnsi="Times New Roman" w:eastAsia="仿宋"/>
      <w:kern w:val="2"/>
      <w:sz w:val="18"/>
      <w:szCs w:val="18"/>
    </w:rPr>
  </w:style>
  <w:style w:type="paragraph" w:customStyle="1" w:styleId="13">
    <w:name w:val="Revision"/>
    <w:hidden/>
    <w:semiHidden/>
    <w:uiPriority w:val="99"/>
    <w:rPr>
      <w:rFonts w:ascii="Times New Roman" w:hAnsi="Times New Roman" w:eastAsia="仿宋"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Words>
  <Characters>1680</Characters>
  <Lines>14</Lines>
  <Paragraphs>3</Paragraphs>
  <TotalTime>5</TotalTime>
  <ScaleCrop>false</ScaleCrop>
  <LinksUpToDate>false</LinksUpToDate>
  <CharactersWithSpaces>1971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2022-04-27T15:07:00Z</dcterms:created>
  <dc:creator>曾√瑛</dc:creator>
  <cp:lastModifiedBy>谈含章</cp:lastModifiedBy>
  <cp:lastPrinted>2022-04-29T13:28:00Z</cp:lastPrinted>
  <dcterms:modified xsi:type="dcterms:W3CDTF">2022-05-05T08:37:03Z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