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184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3"/>
        <w:gridCol w:w="1085"/>
        <w:gridCol w:w="1687"/>
        <w:gridCol w:w="937"/>
        <w:gridCol w:w="896"/>
        <w:gridCol w:w="625"/>
        <w:gridCol w:w="1469"/>
        <w:gridCol w:w="3623"/>
        <w:gridCol w:w="1721"/>
        <w:gridCol w:w="165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1418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附件1：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Style w:val="6"/>
                <w:color w:val="auto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Style w:val="6"/>
                <w:color w:val="auto"/>
                <w:lang w:val="en-US" w:eastAsia="zh-CN" w:bidi="ar"/>
              </w:rPr>
              <w:t xml:space="preserve">                                                                                                                                                </w:t>
            </w:r>
            <w:r>
              <w:rPr>
                <w:rStyle w:val="7"/>
                <w:color w:val="auto"/>
                <w:lang w:val="en-US" w:eastAsia="zh-CN" w:bidi="ar"/>
              </w:rPr>
              <w:t xml:space="preserve">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7" w:hRule="atLeast"/>
        </w:trPr>
        <w:tc>
          <w:tcPr>
            <w:tcW w:w="14184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龙门县应急管理局2022年公开招聘编外人员和专职安全生产监督检查员岗位资格表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362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龙门县应急管理局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机关后勤服务岗位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G1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18-35周岁</w:t>
            </w:r>
          </w:p>
        </w:tc>
        <w:tc>
          <w:tcPr>
            <w:tcW w:w="362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大专以上（具有3年以上安全生产管理工作经验者或退役军人学历可放宽至高中、中专）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C1驾龄2年以上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4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机关后勤服务岗位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G1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18-35周岁</w:t>
            </w:r>
          </w:p>
        </w:tc>
        <w:tc>
          <w:tcPr>
            <w:tcW w:w="3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大专以上（具有3年以上安全生产管理工作经验者或退役军人学历可放宽至高中、中专）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会计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需要提供</w:t>
            </w:r>
            <w:r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/>
              </w:rPr>
              <w:t>初级会计证，会计从业资格证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4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惠州产业转移工业园专职安全员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G2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18-40周岁</w:t>
            </w:r>
          </w:p>
        </w:tc>
        <w:tc>
          <w:tcPr>
            <w:tcW w:w="3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全日制以上大专学历（具有3年以上安全生产管理工作经验者或退役军人学历可放宽至高中、中专）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4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惠州产业转移工业园专职安全员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G2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18-40周岁</w:t>
            </w:r>
          </w:p>
        </w:tc>
        <w:tc>
          <w:tcPr>
            <w:tcW w:w="3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全日制以上大专学历（具有3年以上安全生产管理工作经验者或退役军人学历可放宽至高中、中专）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bookmarkStart w:id="0" w:name="_GoBack"/>
            <w:bookmarkEnd w:id="0"/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48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8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龙华镇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专职安全员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G3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29"/>
              </w:tabs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18-40周岁</w:t>
            </w:r>
          </w:p>
        </w:tc>
        <w:tc>
          <w:tcPr>
            <w:tcW w:w="36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全日制以上大专学历（具有3年以上安全生产管理工作经验者或退役军人学历可放宽至高中、中专）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6</w:t>
            </w:r>
          </w:p>
        </w:tc>
        <w:tc>
          <w:tcPr>
            <w:tcW w:w="10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8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龙华镇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专职安全员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G3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29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18-40周岁</w:t>
            </w:r>
          </w:p>
        </w:tc>
        <w:tc>
          <w:tcPr>
            <w:tcW w:w="362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全日制以上大专学历（具有3年以上安全生产管理工作经验者或退役军人学历可放宽至高中、中专）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7</w:t>
            </w:r>
          </w:p>
        </w:tc>
        <w:tc>
          <w:tcPr>
            <w:tcW w:w="108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龙门县应急管理局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平陵街道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专职安全员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G4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18-40周岁</w:t>
            </w:r>
          </w:p>
        </w:tc>
        <w:tc>
          <w:tcPr>
            <w:tcW w:w="36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全日制以上大专学历（具有3年以上安全生产管理工作经验者或退役军人学历可放宽至高中、中专）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48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8</w:t>
            </w:r>
          </w:p>
        </w:tc>
        <w:tc>
          <w:tcPr>
            <w:tcW w:w="10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平陵街道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专职安全员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G4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18-40周岁</w:t>
            </w:r>
          </w:p>
        </w:tc>
        <w:tc>
          <w:tcPr>
            <w:tcW w:w="36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全日制以上大专学历（具有3年以上安全生产管理工作经验者或退役军人学历可放宽至高中、中专）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48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9</w:t>
            </w:r>
          </w:p>
        </w:tc>
        <w:tc>
          <w:tcPr>
            <w:tcW w:w="10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8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麻榨镇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专职安全员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G5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18-40周岁</w:t>
            </w:r>
          </w:p>
        </w:tc>
        <w:tc>
          <w:tcPr>
            <w:tcW w:w="362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全日制以上大专学历（具有3年以上安全生产管理工作经验者或退役军人学历可放宽至高中、中专）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48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10</w:t>
            </w:r>
          </w:p>
        </w:tc>
        <w:tc>
          <w:tcPr>
            <w:tcW w:w="10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8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蓝田乡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专职安全员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G6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18-40周岁</w:t>
            </w:r>
          </w:p>
        </w:tc>
        <w:tc>
          <w:tcPr>
            <w:tcW w:w="362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全日制以上大专学历（具有3年以上安全生产管理工作经验者或退役军人学历可放宽至高中、中专）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11</w:t>
            </w:r>
          </w:p>
        </w:tc>
        <w:tc>
          <w:tcPr>
            <w:tcW w:w="10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龙城街道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专职安全员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G7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18-40周岁</w:t>
            </w:r>
          </w:p>
        </w:tc>
        <w:tc>
          <w:tcPr>
            <w:tcW w:w="3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全日制以上大专学历（具有3年以上安全生产管理工作经验者或退役军人学历可放宽至高中、中专）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12</w:t>
            </w:r>
          </w:p>
        </w:tc>
        <w:tc>
          <w:tcPr>
            <w:tcW w:w="10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龙城街道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专职安全员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G7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18-40周岁</w:t>
            </w:r>
          </w:p>
        </w:tc>
        <w:tc>
          <w:tcPr>
            <w:tcW w:w="36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全日制以上大专学历（具有3年以上安全生产管理工作经验者或退役军人学历可放宽至高中、中专）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13</w:t>
            </w:r>
          </w:p>
        </w:tc>
        <w:tc>
          <w:tcPr>
            <w:tcW w:w="10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8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地派镇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专职安全员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G8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18-40周岁</w:t>
            </w:r>
          </w:p>
        </w:tc>
        <w:tc>
          <w:tcPr>
            <w:tcW w:w="362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全日制以上大专学历（具有3年以上安全生产管理工作经验者或退役军人学历可放宽至高中、中专）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48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14</w:t>
            </w:r>
          </w:p>
        </w:tc>
        <w:tc>
          <w:tcPr>
            <w:tcW w:w="108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永汉镇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专职安全员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G9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18-40周岁</w:t>
            </w:r>
          </w:p>
        </w:tc>
        <w:tc>
          <w:tcPr>
            <w:tcW w:w="36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全日制以上大专学历（具有3年以上安全生产管理工作经验者或退役军人学历可放宽至高中、中专）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>
      <w:pPr>
        <w:tabs>
          <w:tab w:val="left" w:pos="3324"/>
        </w:tabs>
        <w:bidi w:val="0"/>
        <w:jc w:val="left"/>
        <w:rPr>
          <w:lang w:val="en-US" w:eastAsia="zh-CN"/>
        </w:rPr>
      </w:pPr>
    </w:p>
    <w:sectPr>
      <w:pgSz w:w="16838" w:h="11906" w:orient="landscape"/>
      <w:pgMar w:top="1803" w:right="1440" w:bottom="180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352D33"/>
    <w:rsid w:val="08F51BF9"/>
    <w:rsid w:val="105F2F30"/>
    <w:rsid w:val="23926562"/>
    <w:rsid w:val="27783090"/>
    <w:rsid w:val="60352D33"/>
    <w:rsid w:val="702D6DB8"/>
    <w:rsid w:val="77836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link w:val="5"/>
    <w:semiHidden/>
    <w:qFormat/>
    <w:uiPriority w:val="0"/>
    <w:rPr>
      <w:rFonts w:ascii="Times New Roman" w:hAnsi="Times New Roman"/>
      <w:szCs w:val="24"/>
    </w:rPr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默认段落字体 Para Char Char Char Char"/>
    <w:basedOn w:val="1"/>
    <w:link w:val="4"/>
    <w:qFormat/>
    <w:uiPriority w:val="0"/>
    <w:pPr>
      <w:spacing w:line="360" w:lineRule="auto"/>
      <w:ind w:firstLine="200" w:firstLineChars="200"/>
    </w:pPr>
    <w:rPr>
      <w:rFonts w:ascii="Times New Roman" w:hAnsi="Times New Roman"/>
      <w:szCs w:val="24"/>
    </w:rPr>
  </w:style>
  <w:style w:type="character" w:customStyle="1" w:styleId="6">
    <w:name w:val="font01"/>
    <w:basedOn w:val="4"/>
    <w:qFormat/>
    <w:uiPriority w:val="0"/>
    <w:rPr>
      <w:rFonts w:hint="eastAsia" w:ascii="宋体" w:hAnsi="宋体" w:eastAsia="宋体" w:cs="宋体"/>
      <w:b/>
      <w:color w:val="000000"/>
      <w:sz w:val="18"/>
      <w:szCs w:val="18"/>
      <w:u w:val="none"/>
    </w:rPr>
  </w:style>
  <w:style w:type="character" w:customStyle="1" w:styleId="7">
    <w:name w:val="font11"/>
    <w:basedOn w:val="4"/>
    <w:qFormat/>
    <w:uiPriority w:val="0"/>
    <w:rPr>
      <w:rFonts w:hint="eastAsia" w:ascii="宋体" w:hAnsi="宋体" w:eastAsia="宋体" w:cs="宋体"/>
      <w:b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龙门县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2021-06-08T08:46:00Z</dcterms:created>
  <dc:creator>何茗芊</dc:creator>
  <cp:lastModifiedBy>龙剑宁</cp:lastModifiedBy>
  <cp:lastPrinted>2021-07-29T01:08:00Z</cp:lastPrinted>
  <dcterms:modified xsi:type="dcterms:W3CDTF">2022-04-27T07:55:17Z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