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2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15"/>
        <w:gridCol w:w="1009"/>
        <w:gridCol w:w="908"/>
        <w:gridCol w:w="543"/>
        <w:gridCol w:w="1147"/>
        <w:gridCol w:w="599"/>
        <w:gridCol w:w="553"/>
        <w:gridCol w:w="1137"/>
        <w:gridCol w:w="598"/>
        <w:gridCol w:w="1381"/>
        <w:gridCol w:w="1730"/>
        <w:gridCol w:w="1102"/>
        <w:gridCol w:w="14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3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2022年铜仁市第三人民医院公开引进专业技术人才需求表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岗位或职位名称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单位计划合计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484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其他条件要求及说明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专业技术职务资格要求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铜仁市第三人民医院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取得麻醉专业高级职称及以上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年龄放宽至55岁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学士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取得全科医学或内科学专业中级职称及以上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年龄放宽至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岁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精神医学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取得临床医学专业或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精神医学执业医师及以上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YTUzZTVhODgwYTQ4ZWM0NTYyZTg3MzNlMjAwNzIifQ=="/>
  </w:docVars>
  <w:rsids>
    <w:rsidRoot w:val="47BE6036"/>
    <w:rsid w:val="057E354E"/>
    <w:rsid w:val="17C14011"/>
    <w:rsid w:val="23C5732A"/>
    <w:rsid w:val="2B743CDC"/>
    <w:rsid w:val="41717EA4"/>
    <w:rsid w:val="45682DFA"/>
    <w:rsid w:val="47BE6036"/>
    <w:rsid w:val="5FD914BE"/>
    <w:rsid w:val="64DC5CA4"/>
    <w:rsid w:val="6578100A"/>
    <w:rsid w:val="667812E9"/>
    <w:rsid w:val="6F0E2A6F"/>
    <w:rsid w:val="788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254</Characters>
  <Lines>0</Lines>
  <Paragraphs>0</Paragraphs>
  <TotalTime>13</TotalTime>
  <ScaleCrop>false</ScaleCrop>
  <LinksUpToDate>false</LinksUpToDate>
  <CharactersWithSpaces>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2022-04-22T06:40:00Z</dcterms:created>
  <dc:creator>玛莉莲•梦橘</dc:creator>
  <cp:lastModifiedBy>江小楼</cp:lastModifiedBy>
  <dcterms:modified xsi:type="dcterms:W3CDTF">2022-05-10T13:03:12Z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17B9797A993F484698DA5493A4DE87B5</vt:lpwstr>
  </property>
  <property fmtid="{D5CDD505-2E9C-101B-9397-08002B2CF9AE}" pid="4" name="commondata">
    <vt:lpwstr>eyJoZGlkIjoiYjBlYTUzZTVhODgwYTQ4ZWM0NTYyZTg3MzNlMjAwNzIifQ==</vt:lpwstr>
  </property>
</Properties>
</file>