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overflowPunct w:val="0"/>
        <w:spacing w:line="560" w:lineRule="exact"/>
        <w:ind w:firstLine="320" w:firstLineChars="100"/>
        <w:jc w:val="left"/>
        <w:rPr>
          <w:rFonts w:hint="eastAsia" w:ascii="黑体" w:hAnsi="黑体" w:eastAsia="黑体"/>
          <w:snapToGrid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附件1：</w:t>
      </w:r>
    </w:p>
    <w:p>
      <w:pPr>
        <w:shd w:val="clear" w:color="auto" w:fill="FFFFFF"/>
        <w:overflowPunct w:val="0"/>
        <w:spacing w:line="560" w:lineRule="exact"/>
        <w:jc w:val="center"/>
        <w:rPr>
          <w:rFonts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《青岛市高层次人才分类目录》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ascii="黑体" w:hAnsi="黑体" w:eastAsia="黑体"/>
          <w:snapToGrid w:val="0"/>
          <w:color w:val="00000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sz w:val="32"/>
          <w:szCs w:val="32"/>
        </w:rPr>
        <w:t>一、A类人才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1.中国科学院院士、中国工程院院士（含外籍院士）；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2.美国、英国、德国、法国、日本、意大利、加拿大、瑞典、瑞士、荷兰、澳大利亚、俄罗斯、乌克兰、印度、韩国等国家的科学院院士、工程院院士或国家最高学术权威机构会员。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3.中国国家最高科学技术奖获得者；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4.诺贝尔奖（物理、化学、生理或医学）、格拉芙奖、沃尔夫奖、泰勒奖、菲尔兹奖、维特勒森奖、拉斯克奖、图灵奖等国际知名重要科学技术奖项获得者；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5.国际著名学术组织的主席副主席；全球自然指数（Nature Index）最新排名前100位的高校与科研院所的校长（院长、所长）;担任世界500强企业总部首席执行官或首席技术官；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6.国家“千人计划”顶尖人才与创新团队项目人选；国家“万人计划”杰出人才人选；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7.省“一事一议”办法引进的杰出人才。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ascii="黑体" w:hAnsi="黑体" w:eastAsia="黑体"/>
          <w:snapToGrid w:val="0"/>
          <w:color w:val="00000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sz w:val="32"/>
          <w:szCs w:val="32"/>
        </w:rPr>
        <w:t>二、B类人才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1.重点人才工程入选者：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国家“千人计划”创新人才长期项目、创业人才项目、外国专家项目、文化艺术人才长期项目等入选者；国家“万人计划”领军人才；“百千万人才工程”国家级人选；中科院率先行动“百人计划”学术帅才；国家创新人才推进计划科学家工作室首席科学家；“长江学者”；省“泰山学者攀登计划专家”；山东省 “一事一议”办法引进的领军人才。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 2.获得以下称号者：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（1）中国社会科学院学部委员、荣誉学部委员；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（2）全国杰出专业技术人才；国家有突出贡献的中青年专家；齐鲁杰出人才奖；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（3）全国专业标准化技术委员会主任委员；国际标准化组织（ISO）标样委员会委员；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（4）全国宣传文化系统文化名家暨“四个一批”人才；齐鲁文化名家；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（5）国医大师；全国工程勘察设计大师；中国工艺美术大师；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（6）“中华技能大奖”；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（7）中国政府“友谊奖”。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 3.近5年，以下奖项获得者：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（1）国家自然科学奖、技术发明奖一等奖，国家科技进步特等奖，国际科学技术合作奖；国家自然科学奖、技术发明奖二等奖前3名，国家科技进步一等奖前5名；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（2）省（市）最高科学技术奖；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（3）全国创新争先奖;中国青年科技奖；中国青年科学家奖；何梁何利基金科学与技术奖前2位主要完成人；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（4）世界知识产权组织版权创意金奖人物奖；中国专利金奖前2名，中国外观设计金奖（须为专利发明人或设计人）；孙冶方经济科学奖著作奖、论文奖前2位主要完成人；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（5）国家级教学成果奖特等奖前3位主要完成人；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（6）茅盾文学奖；鲁迅文学奖；曹禺戏剧文学奖；老舍文学奖；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（7）国际著名电影、电视、戏剧奖，著名音乐奖中最高级别个人奖项；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（8）吴阶平医学奖；中华医学科技奖一等奖前2位主要完成人；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（9）中华农业英才奖；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（10）世界技能大赛金牌。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 4.近5年，以下成果获得者：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（1）国家科技重大专项、国家重点研发计划项目主要负责人；国家科技支撑（攻关）计划项目主要负责人；国家社会科学基金重大项目首席专家；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（2）国家自然科学基金“国家杰出青年科学基金”、“重大项目基金”、“创新研究群体项目”资助的项目主持人，完成该基金所资助课题研究，且取得国家自然科学基金委员会资助项目结题通知者；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（3）国际著名金融机构、国际著名会计师事务所、国际著名投资机构的首席类负责人；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（4）直接培养出奥运会冠军或近两届列入奥运会项目的世界杯、世锦赛冠军的主教练员。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ascii="黑体" w:hAnsi="黑体" w:eastAsia="黑体"/>
          <w:snapToGrid w:val="0"/>
          <w:color w:val="000000"/>
          <w:sz w:val="32"/>
          <w:szCs w:val="32"/>
        </w:rPr>
      </w:pPr>
      <w:r>
        <w:rPr>
          <w:rFonts w:ascii="黑体" w:hAnsi="黑体" w:eastAsia="黑体"/>
          <w:snapToGrid w:val="0"/>
          <w:color w:val="000000"/>
          <w:sz w:val="32"/>
          <w:szCs w:val="32"/>
        </w:rPr>
        <w:t>三、C类人才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1. 重点人才工程入选者：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国家“千人计划”创新人才短期项目、外专短期项目、青年项目、文化艺术人才短期项目等的入选者；国家“万人计划”青年拔尖人才；中科院率先行动“百人计划”技术英才；国家创新人才推进计划重点领域创新团队带头人、中青年科技创新领军人才、科技创新创业人才；省泰山学者特聘专家、泰山产业领军人才；省“外专双百计划”团队项目主要专家、个人长期项目入选者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2. 近5年，以下称号获得者：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（1）享受国务院政府特殊津贴的专家；省、部级有突出贡献的中青年专家;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（2）全国专业标准化技术委员会副主任委员；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（3）全国中青年德艺双馨文艺工作者；齐鲁文化英才；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（4）全国名中医；国家级非物质文化遗产传承人；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（5）全国技术能手；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（6）“齐鲁友谊奖”。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3.近5年，以下奖项获得者：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（1）国家自然科学奖二等奖、技术发明奖二等奖，国家科技进步一等奖的其他主要完成人;国家科技进步奖二等奖前5名；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（2）省（部、军队、国防）科学技术奖、自然科学奖、技术发明奖、科学技术进步奖一等奖前3名，国际科技合作奖；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（3）全国知识产权领军人才；中国专利优秀奖、中国外观设计优秀奖、省专利奖特别奖、省专利奖一等奖前2名（须为专利发明人或设计人）；中国服装设计金顶奖；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（4）国家级教学成果奖一等奖前2名；省（哲学）社会科学优秀成果奖一等奖第1名；长江韬奋奖；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（5）全国精神文明建设“五个一工程”奖单项奖（含子项5个：文艺类图书、电影、电视剧片、戏剧、歌曲）主要作者（含编剧、导演）;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（6）中国文化艺术政府奖“文华奖”单项奖（文华剧作奖、文华导演奖、文华编导奖、文华音乐创作奖、文华舞台美术奖、文华表演奖）一等奖第1名；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（7）中国广播影视大奖（子项3个：中国电影“华表奖”，中国电视剧“飞天奖”，中国电视文艺“星光奖”）主要作者（含编剧、导演）;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（8）全国播音主持“金话筒”奖（广播播音员主持人奖、电视播音员主持人奖）；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（9）文化部主办全国美术作品展览金奖获得者；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（10）全国农牧渔业丰收奖成果奖一等奖前2位主要完成人；神农中华农业科技奖一等奖第1位主要完成人;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11）中国医师奖;中华医学会科学技术奖、中华预防医学会科学技术奖、中华护理学会科学技术奖、中华口腔医学会科学技术奖、中华中医药学会科学技术奖、中国中西医结合学会科学技术奖一等奖主要完成人前2名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（12）中国通信标准化协会科学技术奖一等奖主要完成人前2位；中国通信学会科学技术奖一等奖主要完成人前2位；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（13）中国IT年度人物奖；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（14）世界技能大赛银牌。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4.近5年，以下成果获得者：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1）国家科技重大专项、国家重点研发计划项目课题主要负责人，且课题通过验收；国家科技支撑（攻关）计划课题第一负责人，且课题通过结题验收；“国家软科学研究计划”重大项目第一负责人，且项目通过验收；科技部国际科技合作计划项目中方项目第一负责人，且完成项目通过验收；国家社会科学基金优秀成果项目第一负责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（2）获得国家自然科学基金“重点项目”、“国家重大科研仪器研制项目”、“重大国际（地区）合作研究项目” 、“优秀青年科学基金项目”资助的项目或“国家自然科学基金-山东联合基金项目”资助的项目第一负责人，且项目通过结题验收；省杰出青年科学基金获得者；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（3）高等院校国家重点学科带头人；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（4）国家临床重点专科（学科）带头人，国家中医药管理局重点专科（学科）带头人；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（5）国家级技能大师工作室主要领衔人；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（6）国家引进境外技术、管理人才项目计划的首席外国专家项目的主要专家；国家高端外国专家项目（文教类）计划主要专家，“高等学校学科创新引智计划”主要专家。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ascii="黑体" w:hAnsi="黑体" w:eastAsia="黑体"/>
          <w:snapToGrid w:val="0"/>
          <w:color w:val="000000"/>
          <w:sz w:val="32"/>
          <w:szCs w:val="32"/>
        </w:rPr>
      </w:pPr>
      <w:r>
        <w:rPr>
          <w:rFonts w:hint="eastAsia" w:ascii="宋体" w:hAnsi="宋体" w:cs="宋体"/>
          <w:snapToGrid w:val="0"/>
          <w:color w:val="000000"/>
          <w:sz w:val="32"/>
          <w:szCs w:val="32"/>
        </w:rPr>
        <w:t> </w:t>
      </w:r>
      <w:r>
        <w:rPr>
          <w:rFonts w:ascii="黑体" w:hAnsi="黑体" w:eastAsia="黑体"/>
          <w:snapToGrid w:val="0"/>
          <w:color w:val="000000"/>
          <w:sz w:val="32"/>
          <w:szCs w:val="32"/>
        </w:rPr>
        <w:t>四、D类人才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1. 近5年, 以下人才工程入选者：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中科院率先行动“百人计划”青年俊才；“青年长江学者”，教育部“新世纪优秀人才支持计划”优秀青年学术带头人;省泰山学者青年专家；省“外专双百计划”团队项目成员、个人短期项目入选者；青岛市创新创业领军人才,市科技创新高层次人才团队核心成员（前2名）；青岛市引进的国内知名高校、科研院所聚集的入选本部实施的重点人才工程人选；驻青部（省）属本科高校引进的入选本校重点高层次人才工程中相当层次的人才；其他副省级以上城市相当层次重点人才工程入选者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2.近5年,以下称号获得者：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hint="eastAsia" w:eastAsia="仿宋_GB2312"/>
          <w:snapToGrid w:val="0"/>
          <w:color w:val="000000"/>
          <w:sz w:val="32"/>
          <w:szCs w:val="32"/>
        </w:rPr>
        <w:t>（1）</w:t>
      </w:r>
      <w:r>
        <w:rPr>
          <w:rFonts w:eastAsia="仿宋_GB2312"/>
          <w:snapToGrid w:val="0"/>
          <w:color w:val="000000"/>
          <w:sz w:val="32"/>
          <w:szCs w:val="32"/>
        </w:rPr>
        <w:t>“全国德艺双馨电视艺术工作者”（百佳电视艺术工作者）荣誉称号；省工艺美术大师;省级非物质文化遗产传承人；省优秀科技工作者；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hint="eastAsia" w:eastAsia="仿宋_GB2312"/>
          <w:snapToGrid w:val="0"/>
          <w:color w:val="000000"/>
          <w:sz w:val="32"/>
          <w:szCs w:val="32"/>
        </w:rPr>
        <w:t>（2）</w:t>
      </w:r>
      <w:r>
        <w:rPr>
          <w:rFonts w:eastAsia="仿宋_GB2312"/>
          <w:snapToGrid w:val="0"/>
          <w:color w:val="000000"/>
          <w:sz w:val="32"/>
          <w:szCs w:val="32"/>
        </w:rPr>
        <w:t>全国模范教师，全国优秀教师；齐鲁名师名校长，省特级教师; 省名中医；齐鲁文化之星；齐鲁首席技师；省金融高端人才、齐鲁金融之星；齐鲁和谐使者；齐鲁乡村之星；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(3) 青岛拔尖人才;享受市政府特殊津贴的专家;青岛市特聘专家突出贡献奖获得者；市金融高端人才。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3.近5年，以下奖项获得者：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hint="eastAsia" w:eastAsia="仿宋_GB2312"/>
          <w:snapToGrid w:val="0"/>
          <w:color w:val="000000"/>
          <w:sz w:val="32"/>
          <w:szCs w:val="32"/>
        </w:rPr>
        <w:t>（1）</w:t>
      </w:r>
      <w:r>
        <w:rPr>
          <w:rFonts w:eastAsia="仿宋_GB2312"/>
          <w:snapToGrid w:val="0"/>
          <w:color w:val="000000"/>
          <w:sz w:val="32"/>
          <w:szCs w:val="32"/>
        </w:rPr>
        <w:t>省（部、军队、国防）科学技术奖、自然科学奖、技术发明奖二等奖前2名，科学技术进步奖二等奖前1名；青岛市自然科学奖、技术发明奖一等奖前2名，青岛市科学技术进步奖一等奖前1名，国际科技合作奖；</w:t>
      </w:r>
    </w:p>
    <w:p>
      <w:pPr>
        <w:shd w:val="clear" w:color="auto" w:fill="FFFFFF"/>
        <w:overflowPunct w:val="0"/>
        <w:spacing w:line="560" w:lineRule="exact"/>
        <w:ind w:firstLine="480" w:firstLineChars="15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hint="eastAsia" w:eastAsia="仿宋_GB2312"/>
          <w:snapToGrid w:val="0"/>
          <w:color w:val="000000"/>
          <w:sz w:val="32"/>
          <w:szCs w:val="32"/>
        </w:rPr>
        <w:t>（2）</w:t>
      </w:r>
      <w:r>
        <w:rPr>
          <w:rFonts w:eastAsia="仿宋_GB2312"/>
          <w:snapToGrid w:val="0"/>
          <w:color w:val="000000"/>
          <w:sz w:val="32"/>
          <w:szCs w:val="32"/>
        </w:rPr>
        <w:t>省青年科技奖；省农牧渔业丰收奖成果奖一等奖第1位完成人;</w:t>
      </w:r>
    </w:p>
    <w:p>
      <w:pPr>
        <w:shd w:val="clear" w:color="auto" w:fill="FFFFFF"/>
        <w:overflowPunct w:val="0"/>
        <w:spacing w:line="560" w:lineRule="exact"/>
        <w:ind w:firstLine="480" w:firstLineChars="15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hint="eastAsia" w:eastAsia="仿宋_GB2312"/>
          <w:snapToGrid w:val="0"/>
          <w:color w:val="000000"/>
          <w:sz w:val="32"/>
          <w:szCs w:val="32"/>
        </w:rPr>
        <w:t>（3）</w:t>
      </w:r>
      <w:r>
        <w:rPr>
          <w:rFonts w:eastAsia="仿宋_GB2312"/>
          <w:snapToGrid w:val="0"/>
          <w:color w:val="000000"/>
          <w:sz w:val="32"/>
          <w:szCs w:val="32"/>
        </w:rPr>
        <w:t>文化部主办全国美术作品展览银奖；中国文化艺术政府奖“文华奖”单项奖二等奖第1名;中国文化艺术政府奖“群星奖”优秀节目奖获奖人第1主要作者（含编剧、导演）；中国文联奖（须为个人获得）最高等级奖第1位完成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hint="eastAsia" w:eastAsia="仿宋_GB2312"/>
          <w:snapToGrid w:val="0"/>
          <w:color w:val="000000"/>
          <w:sz w:val="32"/>
          <w:szCs w:val="32"/>
        </w:rPr>
        <w:t>（4）</w:t>
      </w:r>
      <w:r>
        <w:rPr>
          <w:rFonts w:eastAsia="仿宋_GB2312"/>
          <w:snapToGrid w:val="0"/>
          <w:color w:val="000000"/>
          <w:sz w:val="32"/>
          <w:szCs w:val="32"/>
        </w:rPr>
        <w:t>世界技能大赛铜牌、优胜奖；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4.近5年，担任世界500强企业、中国500强企业、中国民营500强企业的主要经营管理人才（特指职业经理人）；新注册设立或新引进且经认定为总部企业的主要负责人；“独角兽”企业、“瞪羚”企业的创办人和技术研发首席负责人；</w:t>
      </w:r>
    </w:p>
    <w:p>
      <w:pPr>
        <w:shd w:val="clear" w:color="auto" w:fill="FFFFFF"/>
        <w:overflowPunct w:val="0"/>
        <w:spacing w:line="560" w:lineRule="exact"/>
        <w:ind w:firstLine="640" w:firstLineChars="200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5.引进的省级外国专家项目主要专家;用人单位聘雇的持R字签证的其他外国高层次人才。</w:t>
      </w:r>
    </w:p>
    <w:p>
      <w:pPr>
        <w:ind w:left="-359" w:leftChars="-171" w:firstLine="1036" w:firstLineChars="324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6.经市“一事一议”办法认定引进的青岛重点产业发展急需紧缺、能力突出、社会贡献大、在某些方面特殊才能和特别贡</w:t>
      </w:r>
      <w:r>
        <w:rPr>
          <w:rFonts w:hint="eastAsia" w:eastAsia="仿宋_GB2312"/>
          <w:snapToGrid w:val="0"/>
          <w:color w:val="000000"/>
          <w:sz w:val="32"/>
          <w:szCs w:val="32"/>
        </w:rPr>
        <w:t>献的各类优秀高级人才。</w:t>
      </w:r>
    </w:p>
    <w:sectPr>
      <w:pgSz w:w="11906" w:h="16838"/>
      <w:pgMar w:top="1418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2RjM2I2OTU2ZDc1ZTEzODYxODA4YmM3NGE2MjAifQ=="/>
  </w:docVars>
  <w:rsids>
    <w:rsidRoot w:val="00AA76F7"/>
    <w:rsid w:val="00354503"/>
    <w:rsid w:val="00AA76F7"/>
    <w:rsid w:val="2AAC49B3"/>
    <w:rsid w:val="72D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7</Pages>
  <Words>3693</Words>
  <Characters>148</Characters>
  <Lines>1</Lines>
  <Paragraphs>7</Paragraphs>
  <TotalTime>35</TotalTime>
  <ScaleCrop>false</ScaleCrop>
  <LinksUpToDate>false</LinksUpToDate>
  <CharactersWithSpaces>3834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2022-03-08T02:47:00Z</dcterms:created>
  <dc:creator>zzrsc</dc:creator>
  <cp:lastModifiedBy>朱建升</cp:lastModifiedBy>
  <dcterms:modified xsi:type="dcterms:W3CDTF">2022-04-26T02:46:09Z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B0BA4AA747864D0E85BB460A09A57418</vt:lpwstr>
  </property>
</Properties>
</file>