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70561D"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7A1CA7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70561D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枣庄市精神卫生中心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急需紧缺人才疫情防控承诺书</w:t>
      </w:r>
    </w:p>
    <w:p w:rsidR="004A2606" w:rsidRPr="004A2606" w:rsidRDefault="004A2606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我已仔细阅读《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202</w:t>
      </w:r>
      <w:r w:rsidR="007A1CA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</w:t>
      </w:r>
      <w:r w:rsidR="0070561D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枣庄市精神卫生中心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引进急需紧缺人才公告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14天内是否被诊断为新冠肺炎确诊患者、疑似患者、阳性感染者或从境外疫情高发地区返回或曾有发热、持续干咳、乏力症状或聚集性症状：                （是/否）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14天内是否与疫情中高风险地区人员、疫情中高风险地区旅居史人员、有发热或呼吸道症状的人员、境外返回人员有接触史：                            （是/否）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本人承诺遵守当地和</w:t>
      </w:r>
      <w:r w:rsidR="0070561D">
        <w:rPr>
          <w:rFonts w:ascii="仿宋_GB2312" w:eastAsia="仿宋_GB2312" w:hint="eastAsia"/>
          <w:color w:val="000000" w:themeColor="text1"/>
          <w:sz w:val="32"/>
          <w:szCs w:val="32"/>
        </w:rPr>
        <w:t>枣庄市精神卫生中心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疫情防控的有关规定，以上内容属实，如隐瞒、虚报，本人承担一切法律责任或相应后果。</w:t>
      </w:r>
    </w:p>
    <w:p w:rsidR="00350279" w:rsidRPr="004A2606" w:rsidRDefault="0030207B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19" w:rsidRDefault="00900B19">
      <w:r>
        <w:separator/>
      </w:r>
    </w:p>
  </w:endnote>
  <w:endnote w:type="continuationSeparator" w:id="1">
    <w:p w:rsidR="00900B19" w:rsidRDefault="0090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19" w:rsidRDefault="00900B19">
      <w:pPr>
        <w:spacing w:after="0"/>
      </w:pPr>
      <w:r>
        <w:separator/>
      </w:r>
    </w:p>
  </w:footnote>
  <w:footnote w:type="continuationSeparator" w:id="1">
    <w:p w:rsidR="00900B19" w:rsidRDefault="00900B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52423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0561D"/>
    <w:rsid w:val="00723908"/>
    <w:rsid w:val="00725447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B7726"/>
    <w:rsid w:val="00900B19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2DD0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2021-06-08T01:13:00Z</cp:lastPrinted>
  <dcterms:created xsi:type="dcterms:W3CDTF">2021-06-10T12:41:00Z</dcterms:created>
  <dcterms:modified xsi:type="dcterms:W3CDTF">2022-03-08T08:58:00Z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