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84"/>
        <w:gridCol w:w="592"/>
        <w:gridCol w:w="791"/>
        <w:gridCol w:w="1117"/>
        <w:gridCol w:w="583"/>
        <w:gridCol w:w="2033"/>
        <w:gridCol w:w="1384"/>
        <w:gridCol w:w="783"/>
        <w:gridCol w:w="2453"/>
        <w:gridCol w:w="1116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  <w:r>
              <w:rPr>
                <w:rStyle w:val="6"/>
                <w:rFonts w:hAnsi="宋体"/>
                <w:sz w:val="16"/>
                <w:szCs w:val="16"/>
                <w:highlight w:val="none"/>
                <w:lang w:val="en-US" w:eastAsia="zh-CN" w:bidi="ar"/>
              </w:rPr>
              <w:t xml:space="preserve">                 </w:t>
            </w:r>
            <w:r>
              <w:rPr>
                <w:rStyle w:val="6"/>
                <w:rFonts w:hAnsi="宋体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hAnsi="宋体"/>
                <w:sz w:val="24"/>
                <w:szCs w:val="24"/>
                <w:highlight w:val="none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Ansi="宋体"/>
                <w:sz w:val="24"/>
                <w:szCs w:val="24"/>
                <w:highlight w:val="none"/>
                <w:lang w:val="en-US" w:eastAsia="zh-CN" w:bidi="ar"/>
              </w:rPr>
              <w:t>2022年沧州市新华区公开招聘事业单位工作人员岗位信息表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招聘单位及性质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1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招聘类别及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  <w:t>政策咨询电话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新华区卫生健康局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社区卫生服务中心、乡卫生院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（差额）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A1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临床岗位</w:t>
            </w: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116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highlight w:val="none"/>
                <w:lang w:val="en-US" w:eastAsia="zh-CN" w:bidi="ar"/>
              </w:rPr>
              <w:t>卫生类0317-3018577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临床岗位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有医师资格证的年龄可放宽至35周岁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中医岗位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中医学、针灸推拿、中西医临床医学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中医岗位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有医师资格证的年龄可放宽至35周岁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C1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护理、护理学类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男性,限高校毕业生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C2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有护士资格证的年龄可放宽至35周岁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C3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服务冬奥、残奥应届大学生志愿者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C4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限退役大学生士兵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限沧州辖区户籍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D1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医学影像诊断岗位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男性，有医学影像医师资格证的年龄可放宽至35周岁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D2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女性，有医学影像医师资格证的年龄可放宽至35周岁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E1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医学检验、医学检验学、医学检验技术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男性,限高校毕业生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E2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女性,限高校毕业生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妇幼保健中心（站）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（差额）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F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F1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医学检验、医学检验学、医学检验技术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有临床医学检验师资格证的年龄放宽至35周岁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卫生计生监督所(全额）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G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G1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公卫岗位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预防医学、卫生监督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限高校毕业生（含择业期）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疾控中心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（全额）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公卫岗位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预防医学、公共卫生、流行病与卫生统计学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限河北户籍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H2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医学检验、医学检验学、医学检验技术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新华区委宣传部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区融媒体中心（全额）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I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I1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区融媒体中心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录音艺术、汉语言文学、新闻学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限高校毕业生（含择业期）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综合类0317-5308008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新华区委网信办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互联网信息管理中心（全额）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J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J1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互联网信息管理中心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限高校毕业生（含择业期）</w:t>
            </w: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16"/>
          <w:szCs w:val="16"/>
          <w:highlight w:val="none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3368F"/>
    <w:rsid w:val="092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2022-05-16T07:48:00Z</dcterms:created>
  <dc:creator>张磊</dc:creator>
  <cp:lastModifiedBy>张磊</cp:lastModifiedBy>
  <dcterms:modified xsi:type="dcterms:W3CDTF">2022-05-16T07:50:07Z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47EDB93838B94FEA976675837A72C538</vt:lpwstr>
  </property>
</Properties>
</file>