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仿宋_GB2312" w:hAnsi="仿宋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附件1：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朔州市朔城区人民医院2022年公开招聘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医师</w:t>
      </w:r>
      <w:r>
        <w:rPr>
          <w:rFonts w:hint="eastAsia" w:ascii="黑体" w:hAnsi="黑体" w:eastAsia="黑体"/>
          <w:color w:val="000000"/>
          <w:sz w:val="36"/>
          <w:szCs w:val="36"/>
        </w:rPr>
        <w:t>岗位表</w:t>
      </w:r>
    </w:p>
    <w:p>
      <w:pPr>
        <w:spacing w:line="640" w:lineRule="exact"/>
        <w:jc w:val="left"/>
        <w:textAlignment w:val="baseline"/>
        <w:rPr>
          <w:rFonts w:ascii="仿宋_GB2312" w:eastAsia="仿宋_GB2312"/>
          <w:color w:val="000000"/>
          <w:sz w:val="28"/>
          <w:szCs w:val="28"/>
        </w:rPr>
      </w:pPr>
    </w:p>
    <w:tbl>
      <w:tblPr>
        <w:tblStyle w:val="3"/>
        <w:tblW w:w="14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765"/>
        <w:gridCol w:w="1185"/>
        <w:gridCol w:w="1621"/>
        <w:gridCol w:w="5759"/>
        <w:gridCol w:w="675"/>
        <w:gridCol w:w="111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专业（学科）要求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CESI黑体-GB2312" w:eastAsia="仿宋_GB2312" w:cs="CESI黑体-GB2312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default" w:ascii="仿宋_GB2312" w:hAnsi="CESI仿宋-GB2312" w:eastAsia="仿宋_GB2312" w:cs="CESI仿宋-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 xml:space="preserve">本科：临床医学                   </w:t>
            </w:r>
          </w:p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硕士：内科学、外科学、妇产科学、肿瘤学、麻醉学、儿科学、耳鼻咽喉科学、急诊医学、眼科学、康复医学、重症医学、传染病学。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 xml:space="preserve">本科：临床医学                   </w:t>
            </w:r>
          </w:p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硕士：内科学、外科学、妇产科学、肿瘤学、麻醉学、儿科学、耳鼻咽喉科学、急诊医学、眼科学、康复医学、重症医学、传染病学。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  <w:t>基层服务岗位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本科：中西医结合                                        硕士：中西医结合临床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本科：公共卫生与预防医学</w:t>
            </w:r>
          </w:p>
          <w:p>
            <w:pPr>
              <w:widowControl/>
              <w:spacing w:line="64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硕士：营养与食品卫生学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临床营养科方向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本科：医学影像学</w:t>
            </w:r>
          </w:p>
          <w:p>
            <w:pPr>
              <w:widowControl/>
              <w:spacing w:line="64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硕士：影像医学与核医学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6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本科：医学影像学</w:t>
            </w:r>
          </w:p>
          <w:p>
            <w:pPr>
              <w:widowControl/>
              <w:spacing w:line="640" w:lineRule="exac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硕士：影像医学与核医学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6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ind w:left="210" w:hanging="210" w:hangingChars="100"/>
              <w:rPr>
                <w:rFonts w:hint="eastAsia" w:ascii="仿宋_GB2312" w:hAnsi="CESI仿宋-GB2312" w:eastAsia="仿宋_GB2312" w:cs="CESI仿宋-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Cs w:val="21"/>
                <w:lang w:eastAsia="zh-CN"/>
              </w:rPr>
              <w:t>基层服务岗位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  <w:lang w:eastAsia="zh-CN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本科：信息管理与信息系统（医药方向）                             硕士：图书情报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Cs w:val="21"/>
              </w:rPr>
              <w:t>病案管理方向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Cs w:val="21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 xml:space="preserve">本科：检验医学    </w:t>
            </w:r>
          </w:p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硕士：临床检验诊断学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 w:val="22"/>
                <w:szCs w:val="22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朔州市朔城区人民医院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 xml:space="preserve">本科：检验医学    </w:t>
            </w:r>
          </w:p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硕士：临床检验诊断学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ind w:left="220" w:hanging="220" w:hangingChars="100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  <w:lang w:eastAsia="zh-CN"/>
              </w:rPr>
              <w:t>基层服务岗位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仿宋" w:eastAsia="仿宋_GB2312" w:cs="CESI仿宋-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CESI仿宋-GB2312"/>
                <w:color w:val="000000"/>
                <w:kern w:val="0"/>
                <w:sz w:val="22"/>
                <w:szCs w:val="22"/>
                <w:lang w:eastAsia="zh-CN"/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CESI仿宋-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CESI仿宋-GB2312" w:eastAsia="仿宋_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仿宋_GB2312" w:hAnsi="CESI仿宋-GB2312" w:eastAsia="仿宋_GB2312" w:cs="CESI仿宋-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CA4418A"/>
    <w:rsid w:val="24C26180"/>
    <w:rsid w:val="33BD7C2F"/>
    <w:rsid w:val="347C66B4"/>
    <w:rsid w:val="396B24F7"/>
    <w:rsid w:val="3AF503F3"/>
    <w:rsid w:val="409F3007"/>
    <w:rsid w:val="4F8E119F"/>
    <w:rsid w:val="55C714AD"/>
    <w:rsid w:val="622F5CEF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高荣基</cp:lastModifiedBy>
  <dcterms:modified xsi:type="dcterms:W3CDTF">2022-05-09T08:12:43Z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4C90990A38854DF392571A4072B08658</vt:lpwstr>
  </property>
</Properties>
</file>