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2</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eastAsia="zh-CN"/>
        </w:rPr>
        <w:t>黄山市屯溪区</w:t>
      </w:r>
      <w:r>
        <w:rPr>
          <w:rFonts w:hint="eastAsia" w:ascii="方正小标宋简体" w:hAnsi="华文中宋" w:eastAsia="方正小标宋简体" w:cs="宋体"/>
          <w:bCs/>
          <w:kern w:val="0"/>
          <w:sz w:val="44"/>
          <w:szCs w:val="44"/>
        </w:rPr>
        <w:t>事业单位公开招聘</w:t>
      </w:r>
    </w:p>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w:t>
      </w:r>
      <w:r>
        <w:rPr>
          <w:rFonts w:hint="eastAsia" w:ascii="方正小标宋简体" w:hAnsi="华文中宋" w:eastAsia="方正小标宋简体" w:cs="宋体"/>
          <w:bCs/>
          <w:kern w:val="0"/>
          <w:sz w:val="44"/>
          <w:szCs w:val="44"/>
          <w:lang w:eastAsia="zh-CN"/>
        </w:rPr>
        <w:t>政策</w:t>
      </w:r>
      <w:r>
        <w:rPr>
          <w:rFonts w:hint="eastAsia" w:ascii="方正小标宋简体" w:hAnsi="华文中宋" w:eastAsia="方正小标宋简体" w:cs="宋体"/>
          <w:bCs/>
          <w:kern w:val="0"/>
          <w:sz w:val="44"/>
          <w:szCs w:val="44"/>
        </w:rPr>
        <w:t>解答</w:t>
      </w:r>
    </w:p>
    <w:p>
      <w:pPr>
        <w:spacing w:line="640"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pPr>
        <w:spacing w:beforeLines="0" w:afterLines="0" w:line="240" w:lineRule="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tabs>
          <w:tab w:val="left" w:pos="540"/>
        </w:tabs>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spacing w:beforeLines="0" w:afterLines="0" w:line="240" w:lineRule="auto"/>
        <w:ind w:firstLine="723" w:firstLineChars="225"/>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eastAsia="zh-CN"/>
        </w:rPr>
        <w:t>黄山市屯溪区</w:t>
      </w:r>
      <w:r>
        <w:rPr>
          <w:rFonts w:hint="eastAsia" w:ascii="楷体_GB2312" w:hAnsi="宋体" w:eastAsia="楷体_GB2312" w:cs="宋体"/>
          <w:b/>
          <w:bCs/>
          <w:kern w:val="0"/>
          <w:sz w:val="32"/>
          <w:szCs w:val="32"/>
        </w:rPr>
        <w:t>事业单位？</w:t>
      </w:r>
    </w:p>
    <w:p>
      <w:pPr>
        <w:spacing w:beforeLines="0" w:afterLines="0" w:line="240" w:lineRule="auto"/>
        <w:ind w:firstLine="720" w:firstLineChars="22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Arial" w:eastAsia="仿宋_GB2312" w:cs="仿宋_GB2312"/>
          <w:kern w:val="2"/>
          <w:sz w:val="32"/>
          <w:szCs w:val="32"/>
          <w:lang w:val="en-US" w:eastAsia="zh-CN" w:bidi="ar-SA"/>
        </w:rPr>
        <w:t>黄山市屯溪区</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eastAsia="zh-CN"/>
        </w:rPr>
        <w:t>黄山市屯溪区</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eastAsia="仿宋_GB2312"/>
          <w:sz w:val="32"/>
          <w:szCs w:val="32"/>
          <w:lang w:eastAsia="zh-CN"/>
        </w:rPr>
        <w:t>；黄山市屯溪区在编机关</w:t>
      </w:r>
      <w:r>
        <w:rPr>
          <w:rFonts w:hint="eastAsia" w:ascii="仿宋_GB2312" w:eastAsia="仿宋_GB2312"/>
          <w:sz w:val="32"/>
          <w:szCs w:val="32"/>
          <w:lang w:val="en-US" w:eastAsia="zh-CN"/>
        </w:rPr>
        <w:t>、</w:t>
      </w:r>
      <w:r>
        <w:rPr>
          <w:rFonts w:hint="eastAsia" w:ascii="仿宋_GB2312" w:eastAsia="仿宋_GB2312"/>
          <w:sz w:val="32"/>
          <w:szCs w:val="32"/>
          <w:lang w:eastAsia="zh-CN"/>
        </w:rPr>
        <w:t>事业单位工作人员不得报考</w:t>
      </w:r>
      <w:r>
        <w:rPr>
          <w:rFonts w:hint="eastAsia" w:ascii="仿宋_GB2312" w:hAnsi="宋体" w:eastAsia="仿宋_GB2312" w:cs="宋体"/>
          <w:kern w:val="0"/>
          <w:sz w:val="32"/>
          <w:szCs w:val="32"/>
        </w:rPr>
        <w:t>）。在资格复审时，上述人员需按人事管理权限提供所在单位</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主管部门同意报考的证明材料。</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.哪些人员可以报考定向招聘“服务基层项目”岗位？</w:t>
      </w:r>
    </w:p>
    <w:p>
      <w:pPr>
        <w:tabs>
          <w:tab w:val="left" w:pos="900"/>
        </w:tabs>
        <w:spacing w:beforeLines="0" w:afterLines="0" w:line="240" w:lineRule="auto"/>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答：</w:t>
      </w:r>
      <w:r>
        <w:rPr>
          <w:rFonts w:hint="eastAsia" w:ascii="仿宋_GB2312" w:eastAsia="仿宋_GB2312"/>
          <w:sz w:val="32"/>
          <w:szCs w:val="32"/>
        </w:rPr>
        <w:t>“定向招聘服务基层项目人员”岗位用于招聘以下人员：</w:t>
      </w:r>
      <w:r>
        <w:rPr>
          <w:rFonts w:hint="eastAsia" w:ascii="仿宋_GB2312" w:hAnsi="Arial" w:eastAsia="仿宋_GB2312"/>
          <w:sz w:val="32"/>
          <w:szCs w:val="32"/>
        </w:rPr>
        <w:t>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w:t>
      </w:r>
      <w:r>
        <w:rPr>
          <w:rFonts w:hint="eastAsia" w:ascii="仿宋_GB2312" w:hAnsi="仿宋_GB2312" w:eastAsia="仿宋_GB2312" w:cs="仿宋_GB2312"/>
          <w:sz w:val="32"/>
          <w:szCs w:val="32"/>
        </w:rPr>
        <w:t>。</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tabs>
          <w:tab w:val="left" w:pos="900"/>
        </w:tabs>
        <w:spacing w:beforeLines="0" w:afterLines="0" w:line="240" w:lineRule="auto"/>
        <w:ind w:firstLine="0" w:firstLineChars="0"/>
        <w:rPr>
          <w:rFonts w:hint="eastAsia" w:ascii="楷体_GB2312" w:hAnsi="宋体" w:eastAsia="楷体_GB2312" w:cs="宋体"/>
          <w:b/>
          <w:kern w:val="0"/>
          <w:sz w:val="32"/>
          <w:szCs w:val="32"/>
        </w:rPr>
      </w:pPr>
      <w:r>
        <w:rPr>
          <w:rFonts w:hint="eastAsia" w:ascii="仿宋_GB2312" w:eastAsia="仿宋_GB2312"/>
          <w:kern w:val="2"/>
          <w:sz w:val="32"/>
          <w:szCs w:val="32"/>
          <w:lang w:val="en-US" w:eastAsia="zh-CN"/>
        </w:rPr>
        <w:t xml:space="preserve">   </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黄山市屯溪区</w:t>
      </w:r>
      <w:r>
        <w:rPr>
          <w:rFonts w:hint="eastAsia" w:ascii="楷体_GB2312" w:hAnsi="宋体" w:eastAsia="楷体_GB2312" w:cs="宋体"/>
          <w:b/>
          <w:kern w:val="0"/>
          <w:sz w:val="32"/>
          <w:szCs w:val="32"/>
        </w:rPr>
        <w:t>事业单位各招聘岗位的学历、学位要求如何界定？</w:t>
      </w:r>
    </w:p>
    <w:p>
      <w:pPr>
        <w:spacing w:beforeLines="0" w:afterLines="0" w:line="240" w:lineRule="auto"/>
        <w:ind w:firstLine="800" w:firstLineChars="250"/>
        <w:rPr>
          <w:rFonts w:hint="eastAsia"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p>
    <w:p>
      <w:pPr>
        <w:spacing w:beforeLines="0" w:afterLines="0" w:line="24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spacing w:beforeLines="0" w:afterLines="0" w:line="240" w:lineRule="auto"/>
        <w:rPr>
          <w:rFonts w:hint="eastAsia" w:ascii="仿宋" w:hAnsi="仿宋" w:eastAsia="仿宋" w:cs="仿宋"/>
          <w:sz w:val="32"/>
          <w:szCs w:val="32"/>
        </w:rPr>
      </w:pPr>
      <w:r>
        <w:rPr>
          <w:rFonts w:hint="eastAsia" w:ascii="仿宋" w:hAnsi="仿宋" w:eastAsia="仿宋" w:cs="仿宋"/>
          <w:sz w:val="32"/>
          <w:szCs w:val="32"/>
        </w:rPr>
        <w:t xml:space="preserve">    其他依次类推。</w:t>
      </w:r>
    </w:p>
    <w:p>
      <w:pPr>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spacing w:beforeLines="0" w:afterLines="0" w:line="240" w:lineRule="auto"/>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凡在中央党校、省委党校两年制以上班次（含校内班和函授班）毕业的学员，依据有关规定承认其等同于国民教育体系相当的学历。</w:t>
      </w:r>
    </w:p>
    <w:p>
      <w:pPr>
        <w:pStyle w:val="5"/>
        <w:widowControl/>
        <w:spacing w:beforeLines="0" w:afterLines="0" w:line="240" w:lineRule="auto"/>
        <w:ind w:firstLine="645"/>
        <w:jc w:val="left"/>
        <w:rPr>
          <w:rFonts w:hint="eastAsia" w:ascii="仿宋_GB2312" w:hAnsi="宋体" w:eastAsia="仿宋_GB2312" w:cs="宋体"/>
          <w:kern w:val="0"/>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学位的招聘岗位，学历与学位的专业须一致。</w:t>
      </w:r>
    </w:p>
    <w:p>
      <w:pPr>
        <w:spacing w:beforeLines="0" w:afterLines="0" w:line="240" w:lineRule="auto"/>
        <w:ind w:firstLine="720" w:firstLineChars="224"/>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.具有香港、澳门或国外学历的人员能否报考？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widowControl/>
        <w:spacing w:beforeLines="0" w:afterLines="0" w:line="240" w:lineRule="auto"/>
        <w:ind w:firstLine="642"/>
        <w:jc w:val="both"/>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6</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pPr>
        <w:pStyle w:val="5"/>
        <w:widowControl/>
        <w:spacing w:beforeLines="0" w:afterLines="0" w:line="240" w:lineRule="auto"/>
        <w:ind w:firstLine="642"/>
        <w:jc w:val="both"/>
        <w:rPr>
          <w:rFonts w:hint="eastAsia" w:ascii="仿宋" w:hAnsi="仿宋" w:eastAsia="仿宋" w:cs="仿宋"/>
          <w:color w:val="282828"/>
          <w:sz w:val="32"/>
          <w:szCs w:val="32"/>
        </w:rPr>
      </w:pPr>
      <w:r>
        <w:rPr>
          <w:rFonts w:hint="eastAsia" w:ascii="仿宋" w:hAnsi="仿宋" w:eastAsia="仿宋" w:cs="仿宋"/>
          <w:color w:val="282828"/>
          <w:sz w:val="32"/>
          <w:szCs w:val="32"/>
        </w:rPr>
        <w:t>答：</w:t>
      </w:r>
      <w:r>
        <w:rPr>
          <w:rFonts w:hint="eastAsia" w:ascii="仿宋" w:hAnsi="仿宋" w:eastAsia="仿宋" w:cs="仿宋"/>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 w:hAnsi="仿宋" w:eastAsia="仿宋" w:cs="仿宋"/>
          <w:color w:val="282828"/>
          <w:sz w:val="32"/>
          <w:szCs w:val="32"/>
        </w:rPr>
        <w:t>。</w:t>
      </w:r>
    </w:p>
    <w:p>
      <w:pPr>
        <w:pStyle w:val="5"/>
        <w:widowControl/>
        <w:tabs>
          <w:tab w:val="left" w:pos="900"/>
        </w:tabs>
        <w:spacing w:beforeLines="0" w:afterLines="0" w:line="240" w:lineRule="auto"/>
        <w:ind w:firstLine="645"/>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7</w:t>
      </w:r>
      <w:r>
        <w:rPr>
          <w:rFonts w:hint="eastAsia" w:ascii="楷体_GB2312" w:hAnsi="楷体_GB2312" w:eastAsia="楷体_GB2312" w:cs="楷体_GB2312"/>
          <w:b/>
          <w:sz w:val="32"/>
          <w:szCs w:val="32"/>
        </w:rPr>
        <w:t>.是否可以凭专业（学业）证书、结业证书报考？</w:t>
      </w:r>
    </w:p>
    <w:p>
      <w:pPr>
        <w:tabs>
          <w:tab w:val="left" w:pos="900"/>
        </w:tabs>
        <w:spacing w:beforeLines="0" w:afterLines="0" w:line="240" w:lineRule="auto"/>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8</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30"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.考生、招聘单位对招聘岗位的专业要求如何把握？</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keepNext w:val="0"/>
        <w:keepLines w:val="0"/>
        <w:widowControl/>
        <w:suppressLineNumbers w:val="0"/>
        <w:ind w:firstLine="643" w:firstLineChars="200"/>
        <w:jc w:val="left"/>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10.考生是否可以凭第二专业或者辅修专业报考？</w:t>
      </w:r>
    </w:p>
    <w:p>
      <w:pPr>
        <w:keepNext w:val="0"/>
        <w:keepLines w:val="0"/>
        <w:widowControl/>
        <w:suppressLineNumbers w:val="0"/>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pPr>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11</w:t>
      </w:r>
      <w:r>
        <w:rPr>
          <w:rFonts w:hint="eastAsia" w:ascii="楷体_GB2312" w:hAnsi="宋体" w:eastAsia="楷体_GB2312" w:cs="宋体"/>
          <w:b/>
          <w:kern w:val="0"/>
          <w:sz w:val="32"/>
          <w:szCs w:val="32"/>
        </w:rPr>
        <w:t>.毕业证书上专业后面带括号，能否以括号里的信息作为专业报考？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2</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具有两年以上相关工作经历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pPr>
        <w:spacing w:beforeLines="0" w:afterLines="0"/>
        <w:ind w:firstLine="720" w:firstLineChars="225"/>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.退役士兵，尚未办理户口入户手续，无身份证，如何报考？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eastAsia="zh-CN"/>
        </w:rPr>
        <w:t>有效身份证件</w:t>
      </w:r>
      <w:r>
        <w:rPr>
          <w:rFonts w:hint="eastAsia" w:ascii="仿宋_GB2312" w:hAnsi="宋体" w:eastAsia="仿宋_GB2312" w:cs="宋体"/>
          <w:kern w:val="0"/>
          <w:sz w:val="32"/>
          <w:szCs w:val="32"/>
        </w:rPr>
        <w:t>或个人有效社保卡参加考试。</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.报考人员身份证遗失，新证尚未办理，应如何报名？</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numPr>
          <w:ilvl w:val="0"/>
          <w:numId w:val="0"/>
        </w:numPr>
        <w:tabs>
          <w:tab w:val="left" w:pos="900"/>
        </w:tabs>
        <w:spacing w:beforeLines="0" w:afterLines="0" w:line="240" w:lineRule="auto"/>
        <w:ind w:firstLine="643" w:firstLineChars="200"/>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15.哪些人员可以减免考试费用？</w:t>
      </w:r>
    </w:p>
    <w:p>
      <w:pPr>
        <w:numPr>
          <w:ilvl w:val="0"/>
          <w:numId w:val="0"/>
        </w:numPr>
        <w:tabs>
          <w:tab w:val="left" w:pos="900"/>
        </w:tabs>
        <w:spacing w:beforeLines="0" w:afterLines="0" w:line="640" w:lineRule="exact"/>
        <w:ind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eastAsia" w:ascii="仿宋_GB2312" w:hAnsi="仿宋_GB2312" w:eastAsia="仿宋_GB2312" w:cs="仿宋_GB2312"/>
          <w:color w:val="333333"/>
          <w:kern w:val="0"/>
          <w:sz w:val="32"/>
          <w:szCs w:val="32"/>
          <w:shd w:val="clear" w:color="auto" w:fill="FFFFFF"/>
          <w:lang w:bidi="ar"/>
        </w:rPr>
        <w:t>享受国家最低生活保障金城镇家庭和脱贫户（原建档立卡贫困户）家庭</w:t>
      </w:r>
      <w:r>
        <w:rPr>
          <w:rFonts w:hint="eastAsia" w:ascii="仿宋_GB2312" w:eastAsia="仿宋_GB2312"/>
          <w:sz w:val="32"/>
          <w:szCs w:val="32"/>
        </w:rPr>
        <w:t>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w:t>
      </w:r>
      <w:r>
        <w:rPr>
          <w:rFonts w:hint="eastAsia" w:ascii="仿宋_GB2312" w:hAnsi="仿宋_GB2312" w:eastAsia="仿宋_GB2312" w:cs="仿宋_GB2312"/>
          <w:color w:val="333333"/>
          <w:kern w:val="0"/>
          <w:sz w:val="32"/>
          <w:szCs w:val="32"/>
          <w:shd w:val="clear" w:color="auto" w:fill="FFFFFF"/>
          <w:lang w:bidi="ar"/>
        </w:rPr>
        <w:t>脱贫户（原建档立卡贫困户）家庭</w:t>
      </w:r>
      <w:r>
        <w:rPr>
          <w:rFonts w:hint="eastAsia" w:ascii="仿宋_GB2312" w:eastAsia="仿宋_GB2312"/>
          <w:sz w:val="32"/>
          <w:szCs w:val="32"/>
        </w:rPr>
        <w:t>人员，应提供贫困家庭基本情况档案卡。上述人员还要同时提供能够证明其与家庭所属关系的相关证明材料（如户口簿等）。</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16.</w:t>
      </w:r>
      <w:r>
        <w:rPr>
          <w:rFonts w:hint="eastAsia" w:ascii="楷体_GB2312" w:hAnsi="宋体" w:eastAsia="楷体_GB2312" w:cs="宋体"/>
          <w:b/>
          <w:kern w:val="0"/>
          <w:sz w:val="32"/>
          <w:szCs w:val="32"/>
          <w:lang w:eastAsia="zh-CN"/>
        </w:rPr>
        <w:t>“服务基层项目人员”是否可以办理加分？如何办理？</w:t>
      </w:r>
    </w:p>
    <w:p>
      <w:pPr>
        <w:spacing w:line="640" w:lineRule="exact"/>
        <w:ind w:firstLine="629"/>
        <w:rPr>
          <w:rFonts w:hint="eastAsia" w:ascii="仿宋_GB2312" w:hAnsi="宋体" w:eastAsia="仿宋_GB2312" w:cs="宋体"/>
          <w:kern w:val="0"/>
          <w:sz w:val="32"/>
          <w:szCs w:val="32"/>
        </w:rPr>
      </w:pPr>
      <w:r>
        <w:rPr>
          <w:rFonts w:hint="eastAsia" w:ascii="楷体_GB2312" w:hAnsi="宋体" w:eastAsia="楷体_GB2312" w:cs="宋体"/>
          <w:b/>
          <w:kern w:val="0"/>
          <w:sz w:val="32"/>
          <w:szCs w:val="32"/>
          <w:lang w:eastAsia="zh-CN"/>
        </w:rPr>
        <w:t>答：</w:t>
      </w:r>
      <w:r>
        <w:rPr>
          <w:rFonts w:hint="eastAsia" w:ascii="仿宋_GB2312" w:hAnsi="宋体" w:eastAsia="仿宋_GB2312" w:cs="宋体"/>
          <w:kern w:val="0"/>
          <w:sz w:val="32"/>
          <w:szCs w:val="32"/>
        </w:rPr>
        <w:t>报考定向招聘“服务基层项目”岗位的人员，不再实行加分政策。</w:t>
      </w:r>
    </w:p>
    <w:p>
      <w:pPr>
        <w:adjustRightInd w:val="0"/>
        <w:snapToGrid w:val="0"/>
        <w:spacing w:line="560" w:lineRule="exact"/>
        <w:ind w:firstLine="640" w:firstLineChars="200"/>
        <w:rPr>
          <w:rFonts w:eastAsia="仿宋_GB2312"/>
          <w:color w:val="000000"/>
          <w:sz w:val="32"/>
          <w:szCs w:val="32"/>
        </w:rPr>
      </w:pP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27</w:t>
      </w:r>
      <w:r>
        <w:rPr>
          <w:rFonts w:hint="eastAsia" w:ascii="仿宋_GB2312" w:hAnsi="宋体" w:eastAsia="仿宋_GB2312" w:cs="宋体"/>
          <w:kern w:val="0"/>
          <w:sz w:val="32"/>
          <w:szCs w:val="32"/>
        </w:rPr>
        <w:t>日08:</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,15:00-</w:t>
      </w:r>
      <w:r>
        <w:rPr>
          <w:rFonts w:hint="eastAsia" w:ascii="仿宋_GB2312" w:hAnsi="宋体" w:eastAsia="仿宋_GB2312" w:cs="宋体"/>
          <w:kern w:val="0"/>
          <w:sz w:val="32"/>
          <w:szCs w:val="32"/>
        </w:rPr>
        <w:t>17：</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0期间，携带相关证书到</w:t>
      </w:r>
      <w:r>
        <w:rPr>
          <w:rFonts w:hint="eastAsia" w:ascii="仿宋_GB2312" w:hAnsi="宋体" w:eastAsia="仿宋_GB2312" w:cs="宋体"/>
          <w:kern w:val="0"/>
          <w:sz w:val="32"/>
          <w:szCs w:val="32"/>
          <w:lang w:eastAsia="zh-CN"/>
        </w:rPr>
        <w:t>黄山市</w:t>
      </w:r>
      <w:r>
        <w:rPr>
          <w:rFonts w:eastAsia="仿宋_GB2312"/>
          <w:color w:val="000000"/>
          <w:sz w:val="32"/>
          <w:szCs w:val="32"/>
        </w:rPr>
        <w:t>屯溪区人社局事业单位人事管理股（安徽省黄山市屯溪区兴昱路7号区委区政府办公楼629室，联系电话：0559-2596311）申报加分事宜，逾期不再受理。</w:t>
      </w:r>
    </w:p>
    <w:p>
      <w:pPr>
        <w:spacing w:line="640" w:lineRule="exact"/>
        <w:ind w:firstLine="629"/>
        <w:rPr>
          <w:rFonts w:hint="eastAsia" w:ascii="仿宋_GB2312" w:hAnsi="宋体" w:eastAsia="仿宋_GB2312" w:cs="宋体"/>
          <w:kern w:val="0"/>
          <w:sz w:val="32"/>
          <w:szCs w:val="32"/>
        </w:rPr>
      </w:pPr>
      <w:r>
        <w:rPr>
          <w:rFonts w:hint="eastAsia" w:ascii="仿宋_GB2312" w:hAnsi="Arial" w:eastAsia="仿宋_GB2312"/>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lang w:eastAsia="zh-CN"/>
        </w:rPr>
      </w:pPr>
      <w:r>
        <w:rPr>
          <w:rFonts w:hint="eastAsia" w:ascii="仿宋_GB2312" w:eastAsia="仿宋_GB2312"/>
          <w:sz w:val="32"/>
          <w:szCs w:val="32"/>
        </w:rPr>
        <w:t>对经审核符合加分条件的人员，</w:t>
      </w:r>
      <w:r>
        <w:rPr>
          <w:rFonts w:hint="eastAsia" w:ascii="仿宋_GB2312" w:eastAsia="仿宋_GB2312"/>
          <w:sz w:val="32"/>
          <w:szCs w:val="32"/>
          <w:lang w:eastAsia="zh-CN"/>
        </w:rPr>
        <w:t>在黄山市</w:t>
      </w:r>
      <w:r>
        <w:rPr>
          <w:rFonts w:eastAsia="仿宋_GB2312"/>
          <w:color w:val="000000"/>
          <w:sz w:val="32"/>
          <w:szCs w:val="32"/>
        </w:rPr>
        <w:t>屯溪区人力资源和社会保障局信息公开网站</w:t>
      </w:r>
      <w:r>
        <w:rPr>
          <w:rFonts w:hint="eastAsia" w:ascii="仿宋_GB2312" w:eastAsia="仿宋_GB2312"/>
          <w:sz w:val="32"/>
          <w:szCs w:val="32"/>
        </w:rPr>
        <w:t>向社会公示5天，公示无异议的，</w:t>
      </w:r>
      <w:r>
        <w:rPr>
          <w:rFonts w:hint="eastAsia" w:ascii="仿宋_GB2312" w:hAnsi="宋体" w:eastAsia="仿宋_GB2312" w:cs="宋体"/>
          <w:kern w:val="0"/>
          <w:sz w:val="32"/>
          <w:szCs w:val="32"/>
        </w:rPr>
        <w:t>按规定程序将其两科笔试成绩每门增加2分。</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17.</w:t>
      </w:r>
      <w:r>
        <w:rPr>
          <w:rFonts w:hint="eastAsia" w:ascii="楷体_GB2312" w:hAnsi="宋体" w:eastAsia="楷体_GB2312" w:cs="宋体"/>
          <w:b/>
          <w:kern w:val="0"/>
          <w:sz w:val="32"/>
          <w:szCs w:val="32"/>
          <w:lang w:eastAsia="zh-CN"/>
        </w:rPr>
        <w:t>报考人员参加资格复审时，需要提供哪些材料？</w:t>
      </w:r>
    </w:p>
    <w:p>
      <w:pPr>
        <w:spacing w:line="6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w:t>
      </w:r>
      <w:r>
        <w:rPr>
          <w:rFonts w:hint="eastAsia" w:ascii="仿宋_GB2312" w:hAnsi="宋体" w:eastAsia="仿宋_GB2312" w:cs="宋体"/>
          <w:kern w:val="0"/>
          <w:sz w:val="32"/>
          <w:szCs w:val="32"/>
          <w:lang w:eastAsia="zh-CN"/>
        </w:rPr>
        <w:t>及复印件和</w:t>
      </w:r>
      <w:r>
        <w:rPr>
          <w:rFonts w:hint="eastAsia" w:ascii="仿宋_GB2312" w:hAnsi="宋体" w:eastAsia="仿宋_GB2312" w:cs="宋体"/>
          <w:kern w:val="0"/>
          <w:sz w:val="32"/>
          <w:szCs w:val="32"/>
        </w:rPr>
        <w:t>报名资格审查表等材料。其中：</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（3）机关、事业单位在编正式工作人员还须按干部人事管理权限提供单位和主管部门同意报考的证明。</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岗位表中要求具备“中级专业技术资格”的岗位</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录取后</w:t>
      </w:r>
      <w:r>
        <w:rPr>
          <w:rFonts w:hint="eastAsia" w:ascii="楷体_GB2312" w:hAnsi="宋体" w:eastAsia="楷体_GB2312" w:cs="宋体"/>
          <w:b/>
          <w:kern w:val="0"/>
          <w:sz w:val="32"/>
          <w:szCs w:val="32"/>
        </w:rPr>
        <w:t>能否直接聘用在中级岗位上？</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tabs>
          <w:tab w:val="left" w:pos="900"/>
        </w:tabs>
        <w:spacing w:beforeLines="0" w:afterLines="0" w:line="240" w:lineRule="auto"/>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19</w:t>
      </w: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eastAsia="zh-CN"/>
        </w:rPr>
        <w:t>黄山市屯溪区</w:t>
      </w:r>
      <w:r>
        <w:rPr>
          <w:rFonts w:hint="eastAsia" w:ascii="楷体_GB2312" w:hAnsi="楷体_GB2312" w:eastAsia="楷体_GB2312" w:cs="楷体_GB2312"/>
          <w:b/>
          <w:kern w:val="0"/>
          <w:sz w:val="32"/>
          <w:szCs w:val="32"/>
        </w:rPr>
        <w:t>事业单位《招聘公告》发布后，报考人员如何咨询？</w:t>
      </w:r>
    </w:p>
    <w:p>
      <w:pPr>
        <w:adjustRightInd w:val="0"/>
        <w:snapToGrid w:val="0"/>
        <w:spacing w:beforeLines="0" w:afterLines="0" w:line="560" w:lineRule="exact"/>
        <w:ind w:firstLine="640" w:firstLineChars="200"/>
        <w:rPr>
          <w:rFonts w:hint="eastAsia" w:eastAsia="仿宋"/>
          <w:color w:val="000000"/>
          <w:sz w:val="32"/>
          <w:szCs w:val="32"/>
          <w:lang w:val="en-US" w:eastAsia="zh-CN"/>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有关招聘政策事项请咨询</w:t>
      </w:r>
      <w:r>
        <w:rPr>
          <w:rFonts w:hint="eastAsia" w:ascii="仿宋" w:hAnsi="仿宋" w:eastAsia="仿宋"/>
          <w:color w:val="000000"/>
          <w:sz w:val="32"/>
          <w:szCs w:val="32"/>
          <w:lang w:eastAsia="zh-CN"/>
        </w:rPr>
        <w:t>黄山市屯溪区</w:t>
      </w:r>
      <w:r>
        <w:rPr>
          <w:rFonts w:hint="eastAsia" w:ascii="仿宋" w:hAnsi="仿宋" w:eastAsia="仿宋"/>
          <w:color w:val="000000"/>
          <w:sz w:val="32"/>
          <w:szCs w:val="32"/>
        </w:rPr>
        <w:t>人</w:t>
      </w:r>
      <w:r>
        <w:rPr>
          <w:rFonts w:hint="eastAsia" w:ascii="仿宋" w:hAnsi="仿宋" w:eastAsia="仿宋"/>
          <w:color w:val="000000"/>
          <w:sz w:val="32"/>
          <w:szCs w:val="32"/>
          <w:lang w:eastAsia="zh-CN"/>
        </w:rPr>
        <w:t>力资源和</w:t>
      </w:r>
      <w:r>
        <w:rPr>
          <w:rFonts w:hint="eastAsia" w:ascii="仿宋" w:hAnsi="仿宋" w:eastAsia="仿宋"/>
          <w:color w:val="000000"/>
          <w:sz w:val="32"/>
          <w:szCs w:val="32"/>
        </w:rPr>
        <w:t>社</w:t>
      </w:r>
      <w:r>
        <w:rPr>
          <w:rFonts w:hint="eastAsia" w:ascii="仿宋" w:hAnsi="仿宋" w:eastAsia="仿宋"/>
          <w:color w:val="000000"/>
          <w:sz w:val="32"/>
          <w:szCs w:val="32"/>
          <w:lang w:eastAsia="zh-CN"/>
        </w:rPr>
        <w:t>会保障</w:t>
      </w:r>
      <w:r>
        <w:rPr>
          <w:rFonts w:hint="eastAsia" w:ascii="仿宋" w:hAnsi="仿宋" w:eastAsia="仿宋"/>
          <w:color w:val="000000"/>
          <w:sz w:val="32"/>
          <w:szCs w:val="32"/>
        </w:rPr>
        <w:t>局事业单位人事管理</w:t>
      </w:r>
      <w:r>
        <w:rPr>
          <w:rFonts w:hint="eastAsia" w:ascii="仿宋" w:hAnsi="仿宋" w:eastAsia="仿宋"/>
          <w:color w:val="000000"/>
          <w:sz w:val="32"/>
          <w:szCs w:val="32"/>
          <w:lang w:eastAsia="zh-CN"/>
        </w:rPr>
        <w:t>股</w:t>
      </w:r>
      <w:r>
        <w:rPr>
          <w:rFonts w:hint="eastAsia" w:ascii="仿宋" w:hAnsi="仿宋" w:eastAsia="仿宋"/>
          <w:color w:val="000000"/>
          <w:sz w:val="32"/>
          <w:szCs w:val="32"/>
          <w:lang w:val="en-US" w:eastAsia="zh-CN"/>
        </w:rPr>
        <w:t>,</w:t>
      </w:r>
      <w:r>
        <w:rPr>
          <w:rFonts w:hint="eastAsia" w:ascii="仿宋_GB2312" w:eastAsia="仿宋_GB2312"/>
          <w:color w:val="000000"/>
          <w:sz w:val="32"/>
          <w:szCs w:val="32"/>
        </w:rPr>
        <w:t>联系电话：</w:t>
      </w:r>
      <w:r>
        <w:rPr>
          <w:rFonts w:eastAsia="仿宋"/>
          <w:color w:val="000000"/>
          <w:sz w:val="32"/>
          <w:szCs w:val="32"/>
        </w:rPr>
        <w:t>0559-2596311</w:t>
      </w:r>
      <w:r>
        <w:rPr>
          <w:rFonts w:hint="eastAsia" w:eastAsia="仿宋"/>
          <w:color w:val="000000"/>
          <w:sz w:val="32"/>
          <w:szCs w:val="32"/>
          <w:lang w:val="en-US" w:eastAsia="zh-CN"/>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有关具体招聘岗位资格条件（如：专业、学历、工作年限等），请咨询各主管部门（电话详见招聘岗位表）。</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w:t>
      </w:r>
      <w:r>
        <w:rPr>
          <w:rFonts w:hint="eastAsia" w:ascii="仿宋_GB2312" w:eastAsia="仿宋_GB2312"/>
          <w:color w:val="000000"/>
          <w:sz w:val="32"/>
          <w:szCs w:val="32"/>
          <w:lang w:eastAsia="zh-CN"/>
        </w:rPr>
        <w:t>黄山</w:t>
      </w:r>
      <w:r>
        <w:rPr>
          <w:rFonts w:hint="eastAsia" w:ascii="仿宋_GB2312" w:eastAsia="仿宋_GB2312"/>
          <w:color w:val="000000"/>
          <w:sz w:val="32"/>
          <w:szCs w:val="32"/>
        </w:rPr>
        <w:t>市人事考试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eastAsia="仿宋_GB2312"/>
          <w:color w:val="000000"/>
          <w:sz w:val="32"/>
          <w:szCs w:val="32"/>
        </w:rPr>
        <w:t>其他监督举报事项请向</w:t>
      </w:r>
      <w:r>
        <w:rPr>
          <w:rFonts w:hint="eastAsia" w:ascii="仿宋_GB2312" w:hAnsi="宋体" w:eastAsia="仿宋_GB2312" w:cs="宋体"/>
          <w:kern w:val="0"/>
          <w:sz w:val="32"/>
          <w:szCs w:val="32"/>
          <w:lang w:eastAsia="zh-CN"/>
        </w:rPr>
        <w:t>黄山市屯溪</w:t>
      </w:r>
      <w:r>
        <w:rPr>
          <w:rFonts w:eastAsia="仿宋"/>
          <w:color w:val="000000"/>
          <w:sz w:val="32"/>
          <w:szCs w:val="32"/>
        </w:rPr>
        <w:t>区纪委监委派驻区委组织部纪检监察组</w:t>
      </w:r>
      <w:r>
        <w:rPr>
          <w:rFonts w:hint="eastAsia" w:ascii="仿宋_GB2312" w:eastAsia="仿宋_GB2312"/>
          <w:color w:val="000000"/>
          <w:sz w:val="32"/>
          <w:szCs w:val="32"/>
        </w:rPr>
        <w:t>反映</w:t>
      </w:r>
      <w:r>
        <w:rPr>
          <w:rFonts w:hint="eastAsia" w:eastAsia="仿宋"/>
          <w:color w:val="000000"/>
          <w:sz w:val="32"/>
          <w:szCs w:val="32"/>
          <w:lang w:eastAsia="zh-CN"/>
        </w:rPr>
        <w:t>，电话：</w:t>
      </w:r>
      <w:r>
        <w:rPr>
          <w:rFonts w:eastAsia="仿宋"/>
          <w:color w:val="000000"/>
          <w:sz w:val="32"/>
          <w:szCs w:val="32"/>
        </w:rPr>
        <w:t>0559-2596560</w:t>
      </w:r>
      <w:r>
        <w:rPr>
          <w:rFonts w:hint="eastAsia" w:ascii="仿宋_GB2312" w:hAnsi="宋体" w:eastAsia="仿宋_GB2312" w:cs="宋体"/>
          <w:kern w:val="0"/>
          <w:sz w:val="32"/>
          <w:szCs w:val="32"/>
        </w:rPr>
        <w:t>。</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eastAsia="仿宋_GB2312" w:cs="仿宋_GB2312"/>
          <w:kern w:val="0"/>
          <w:sz w:val="32"/>
          <w:szCs w:val="32"/>
          <w:lang w:val="zh-CN"/>
        </w:rPr>
        <w:t>上述咨询服务和监督举报电话于正常办公时间使用。</w:t>
      </w:r>
    </w:p>
    <w:p>
      <w:pPr>
        <w:spacing w:line="640" w:lineRule="exact"/>
        <w:rPr>
          <w:rFonts w:hint="eastAsia" w:ascii="仿宋_GB2312" w:hAnsi="宋体" w:eastAsia="仿宋_GB2312" w:cs="宋体"/>
          <w:kern w:val="0"/>
          <w:sz w:val="32"/>
          <w:szCs w:val="32"/>
        </w:rPr>
      </w:pPr>
    </w:p>
    <w:p>
      <w:pPr>
        <w:spacing w:line="640" w:lineRule="exact"/>
        <w:ind w:firstLine="0" w:firstLineChars="0"/>
        <w:rPr>
          <w:rFonts w:hint="eastAsia" w:ascii="仿宋_GB2312" w:hAnsi="宋体" w:eastAsia="仿宋_GB2312" w:cs="宋体"/>
          <w:w w:val="90"/>
          <w:kern w:val="10"/>
          <w:sz w:val="32"/>
          <w:szCs w:val="32"/>
        </w:rPr>
      </w:pPr>
      <w:r>
        <w:rPr>
          <w:rFonts w:hAnsi="仿宋" w:eastAsia="仿宋"/>
          <w:color w:val="000000"/>
          <w:w w:val="90"/>
          <w:kern w:val="10"/>
          <w:sz w:val="32"/>
          <w:szCs w:val="32"/>
        </w:rPr>
        <w:t>中共黄山市屯溪区委组织部</w:t>
      </w:r>
      <w:r>
        <w:rPr>
          <w:rFonts w:eastAsia="仿宋"/>
          <w:color w:val="000000"/>
          <w:w w:val="90"/>
          <w:kern w:val="10"/>
          <w:sz w:val="32"/>
          <w:szCs w:val="32"/>
        </w:rPr>
        <w:t xml:space="preserve"> </w:t>
      </w:r>
      <w:r>
        <w:rPr>
          <w:rFonts w:hint="eastAsia" w:eastAsia="仿宋"/>
          <w:color w:val="000000"/>
          <w:w w:val="90"/>
          <w:kern w:val="10"/>
          <w:sz w:val="32"/>
          <w:szCs w:val="32"/>
          <w:lang w:val="en-US" w:eastAsia="zh-CN"/>
        </w:rPr>
        <w:t xml:space="preserve">  </w:t>
      </w:r>
      <w:bookmarkStart w:id="0" w:name="_GoBack"/>
      <w:bookmarkEnd w:id="0"/>
      <w:r>
        <w:rPr>
          <w:rFonts w:hAnsi="仿宋" w:eastAsia="仿宋"/>
          <w:color w:val="000000"/>
          <w:spacing w:val="-10"/>
          <w:w w:val="90"/>
          <w:kern w:val="10"/>
          <w:sz w:val="32"/>
          <w:szCs w:val="32"/>
        </w:rPr>
        <w:t>黄山市屯溪区人力资源和社会保障局</w:t>
      </w:r>
    </w:p>
    <w:p>
      <w:pPr>
        <w:spacing w:line="640" w:lineRule="exact"/>
        <w:ind w:firstLine="640" w:firstLineChars="200"/>
        <w:rPr>
          <w:rFonts w:hint="eastAsia" w:ascii="仿宋_GB2312" w:hAnsi="宋体" w:eastAsia="仿宋_GB2312" w:cs="宋体"/>
          <w:kern w:val="0"/>
          <w:sz w:val="28"/>
          <w:szCs w:val="28"/>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 xml:space="preserve"> 20</w:t>
      </w:r>
      <w:r>
        <w:rPr>
          <w:rFonts w:hint="eastAsia" w:ascii="仿宋_GB2312" w:hAnsi="宋体" w:eastAsia="仿宋_GB2312" w:cs="宋体"/>
          <w:kern w:val="0"/>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GMyYmJhMjI0YTM1M2JkOTkyMzU0MGQ1MTRmYWIifQ=="/>
  </w:docVars>
  <w:rsids>
    <w:rsidRoot w:val="5C153CE3"/>
    <w:rsid w:val="0F077E68"/>
    <w:rsid w:val="153E27FD"/>
    <w:rsid w:val="22660275"/>
    <w:rsid w:val="23376B36"/>
    <w:rsid w:val="24A97357"/>
    <w:rsid w:val="271742D6"/>
    <w:rsid w:val="27BB1438"/>
    <w:rsid w:val="2C9E3D0B"/>
    <w:rsid w:val="2EBA6870"/>
    <w:rsid w:val="333820EF"/>
    <w:rsid w:val="38645A02"/>
    <w:rsid w:val="4861761A"/>
    <w:rsid w:val="4B31514D"/>
    <w:rsid w:val="5C153CE3"/>
    <w:rsid w:val="604F1A38"/>
    <w:rsid w:val="673F38FE"/>
    <w:rsid w:val="6D0E15BC"/>
    <w:rsid w:val="6D10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3248</Words>
  <Characters>3379</Characters>
  <Lines>0</Lines>
  <Paragraphs>0</Paragraphs>
  <TotalTime>18</TotalTime>
  <ScaleCrop>false</ScaleCrop>
  <LinksUpToDate>false</LinksUpToDate>
  <CharactersWithSpaces>3430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2022-05-18T07:46:00Z</dcterms:created>
  <dc:creator>茹果</dc:creator>
  <cp:lastModifiedBy>茹果</cp:lastModifiedBy>
  <dcterms:modified xsi:type="dcterms:W3CDTF">2022-05-20T08:02:07Z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3AB2D6BEDBF84E4AAEDBD55784392C4E</vt:lpwstr>
  </property>
</Properties>
</file>