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2：</w:t>
      </w:r>
      <w:bookmarkStart w:id="0" w:name="_GoBack"/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2022年十堰市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张湾区事业单位公开招聘工作人员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  <w:bookmarkEnd w:id="0"/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为规范我</w:t>
      </w:r>
      <w:r>
        <w:rPr>
          <w:rFonts w:hint="eastAsia" w:ascii="仿宋_GB2312" w:cs="仿宋_GB2312"/>
          <w:lang w:eastAsia="zh-CN"/>
        </w:rPr>
        <w:t>区事业单位公开招聘</w:t>
      </w:r>
      <w:r>
        <w:rPr>
          <w:rFonts w:hint="eastAsia" w:ascii="仿宋_GB2312" w:cs="仿宋_GB2312"/>
        </w:rPr>
        <w:t>的</w:t>
      </w:r>
      <w:r>
        <w:rPr>
          <w:rFonts w:hint="eastAsia" w:ascii="仿宋_GB2312" w:cs="仿宋_GB2312"/>
          <w:lang w:eastAsia="zh-CN"/>
        </w:rPr>
        <w:t>考生报名</w:t>
      </w:r>
      <w:r>
        <w:rPr>
          <w:rFonts w:hint="eastAsia" w:ascii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cs="仿宋_GB2312"/>
          <w:lang w:eastAsia="zh-CN"/>
        </w:rPr>
        <w:t>表</w:t>
      </w:r>
      <w:r>
        <w:rPr>
          <w:rFonts w:hint="eastAsia" w:ascii="仿宋_GB2312" w:cs="仿宋_GB2312"/>
        </w:rPr>
        <w:t>，供</w:t>
      </w:r>
      <w:r>
        <w:rPr>
          <w:rFonts w:hint="eastAsia" w:ascii="仿宋_GB2312" w:cs="仿宋_GB2312"/>
          <w:lang w:eastAsia="zh-CN"/>
        </w:rPr>
        <w:t>考生报名和资格审查</w:t>
      </w:r>
      <w:r>
        <w:rPr>
          <w:rFonts w:hint="eastAsia" w:ascii="仿宋_GB2312" w:cs="仿宋_GB2312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黑体" w:eastAsia="黑体"/>
        </w:rPr>
      </w:pPr>
      <w:r>
        <w:rPr>
          <w:rFonts w:hint="eastAsia" w:ascii="黑体" w:eastAsia="黑体" w:cs="仿宋_GB2312"/>
        </w:rPr>
        <w:t>专业设置</w:t>
      </w:r>
      <w:r>
        <w:rPr>
          <w:rFonts w:hint="eastAsia" w:ascii="黑体" w:eastAsia="黑体" w:cs="仿宋_GB2312"/>
          <w:lang w:eastAsia="zh-CN"/>
        </w:rPr>
        <w:t>的情况说明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（一）专业选择“不限”的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（二）专业选择1个及以上“×××类”的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，原则上按照大类所列专业进行</w:t>
      </w:r>
      <w:r>
        <w:rPr>
          <w:rFonts w:hint="eastAsia" w:ascii="仿宋_GB2312" w:cs="仿宋_GB2312"/>
          <w:lang w:eastAsia="zh-CN"/>
        </w:rPr>
        <w:t>报名和</w:t>
      </w:r>
      <w:r>
        <w:rPr>
          <w:rFonts w:hint="eastAsia" w:ascii="仿宋_GB2312" w:cs="仿宋_GB2312"/>
        </w:rPr>
        <w:t>资格审查</w:t>
      </w:r>
      <w:r>
        <w:rPr>
          <w:rFonts w:hint="eastAsia" w:ascii="仿宋_GB2312" w:cs="仿宋_GB2312"/>
          <w:lang w:eastAsia="zh-CN"/>
        </w:rPr>
        <w:t>参考</w:t>
      </w:r>
      <w:r>
        <w:rPr>
          <w:rFonts w:hint="eastAsia" w:ascii="仿宋_GB2312" w:cs="仿宋_GB2312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（三）设置具体专业的</w:t>
      </w:r>
      <w:r>
        <w:rPr>
          <w:rFonts w:hint="eastAsia" w:ascii="仿宋_GB2312" w:cs="仿宋_GB2312"/>
          <w:lang w:eastAsia="zh-CN"/>
        </w:rPr>
        <w:t>岗位需求是严格按用人单位要求确定</w:t>
      </w:r>
      <w:r>
        <w:rPr>
          <w:rFonts w:hint="eastAsia" w:ascii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cs="仿宋_GB2312"/>
          <w:lang w:eastAsia="zh-CN"/>
        </w:rPr>
        <w:t>得</w:t>
      </w:r>
      <w:r>
        <w:rPr>
          <w:rFonts w:hint="eastAsia" w:ascii="仿宋_GB2312" w:cs="仿宋_GB2312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val="en-US" w:eastAsia="zh-CN"/>
        </w:rPr>
        <w:t>（六）</w:t>
      </w:r>
      <w:r>
        <w:rPr>
          <w:rFonts w:hint="eastAsia" w:ascii="仿宋_GB2312" w:cs="仿宋_GB2312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59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5128"/>
        <w:gridCol w:w="4634"/>
        <w:gridCol w:w="45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642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4280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</w:t>
            </w:r>
            <w:r>
              <w:rPr>
                <w:rFonts w:ascii="黑体" w:eastAsia="黑体" w:cs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业</w:t>
            </w:r>
            <w:r>
              <w:rPr>
                <w:rFonts w:ascii="黑体" w:eastAsia="黑体" w:cs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名</w:t>
            </w:r>
            <w:r>
              <w:rPr>
                <w:rFonts w:ascii="黑体" w:eastAsia="黑体" w:cs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64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中国语言文学类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文艺学，语言学及应用语言学，汉语言文字学，中国古典文献学，中国古代文学，中国现当代文学，文学阅读与文学教育，比较文学与世界文学，经济秘书，中国少数民族语言文学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新闻传播学类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新闻学，传播学，新闻与传播，出版，编辑出版学，媒体与文化分析专业，广告学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新闻学，广播电视新闻学，编辑出版学，传播学，国际新闻，体育新闻，新闻，广播电视学，广告学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会计学，审计理论研究，政府审计理论与实务，内部控制与内部审计，独立审计与实务，审计学，财务管理，会计硕士专业，审计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财务会计教育，会计统计，资产评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哲学类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马克思主义哲学，中国哲学，外国哲学，逻辑学，伦理学，美学，宗教学，科学技术哲学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哲学，逻辑学，宗教学，伦理学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政治学理论，中外政治制度，科学社会主义与国际共产主义运动，中共党史，国际政治，国际关系，外交学，民族政治学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马克思主义理论类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马克思主义基本原理，马克思主义发展史，马克思主义中国化研究，马克思主义中国化，国外马克思主义研究，马克思主义理论与思想政治教育，思想政治教育，中国近现代史基本问题研究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科学社会主义，中国共产党党史，中国共产党历史，思想政治教育，科学社会主义与国际共产主义运动，中国革命史与中国共产党党史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物理电子学，电路与系统，微电子学与固体电子学，电磁场与微波技术，通信与信息系统，信号与信息处理，电子与通信工程，无线电物流，电子科学与技术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计算机系统结构，计算机软件与理论，计算机应用技术，计算机科学与技术，软件工程，计算机与信息管理，计算机技术，应用软件工程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库管理，航空计算机技术与应用，软件开发与项目管理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信息安全技术，计算机信息安全技术，计算机网络工程与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戏剧与影视学类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戏剧与影视学，戏剧戏曲学，电影学，广播影视文艺学，艺术硕士专业（戏剧，戏曲，电影，广播电视）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戏剧学，电影学，戏剧影视文学，戏剧影视美术设计，影视摄影与制作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，多媒体制作，图形图像制作，数字媒体技术，数字媒体,数字游戏设计，影视艺术技术，媒体创意，广播电视学，网络与新媒体，数字出版，新媒体与信息网络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，影视灯光艺术，数字传媒艺术，电视摄像，作曲技术，剪辑，录音技术与艺术，广播电视技术，摄影摄像技术，影像工程，音像技术，影视多媒体技术，影视动画，影视广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材料类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功能材料，纳米材料与技术，新能源材料与器件，稀土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安全科学与工程类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安全科学与工程，安全工程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安全工程，安全科学与工程，雷电防护科学与技术，灾害防治工程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建筑学，城市规划，城乡规划，景观设计，历史建筑保护工程，景观建筑设计，景观学，风景园林，城镇建设，园林景观设计，历史建筑保护工程，建筑经济管理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城镇建设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 ，供热通风与空调工程，城市燃气工程，工业与民用建筑，建筑工程教育，建筑节能技术与工程，建筑工程管理，给排水与采暖通风工程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建筑历史与理论，建筑设计及其理论，城市规划与设计，建筑技术科学，建筑学，城乡规划学，风景园林学，城市规划，房地产和建筑管理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建筑学，城市规划，城乡规划，景观设计，历史建筑保护工程，景观建筑设计，景观学，风景园林，城镇建设，园林景观设计，历史建筑保护工程，建筑经济管理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社会学，人口学，人类学，民俗学，社会工作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社会学，社会工作，社会工作与管理，人类学，女性学，家政学，人口学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历史学类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历史学，世界史，世界历史，国际关系史，外国语言与外国历史，考古学，博物馆学，文物与博物馆学，文物保护技术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文物鉴定与修复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护理学，护理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、护理、社区护理学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医学技术类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医学技术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卫生检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临床医学类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临床医学，麻醉学，放射医学，精神医学，精神病学与精神卫生，儿科医学,医学影像学，眼视光医学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临床医学，麻醉学，社区医疗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公共卫生与预防医学类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流行病与卫生统计学，劳动卫生与环境卫生学，营养与食品卫生学，儿少卫生与妇幼保健学，卫生毒理学，军事预防医学，公共卫生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预防医学，卫生检验与检疫，妇幼保健医学，营养与食品卫生，卫生检验，营养学，食品营养与检验教育，食品卫生与营养学，营养、食品与健康，卫生监督，全球健康学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医学营养，卫生检验与检疫技术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口腔医学类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口腔基础医学，口腔临床医学，口腔医学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口腔医学，口腔修复工艺学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口腔医学，口腔医学技术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基础医学类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人体解剖与组织胚胎学，免疫学，病原生物学，病理学与病理生理学，放射医学，航空、航天和航海医学，生物医学工程，医学生理学与时间生物学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基础医学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测绘类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大地测量学与测量工程，摄影测量与遥感，地图制图学与地理信息工程，测绘工程，土地资源利用与信息技术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测绘工程，遥感科学与技术，大地测量 ，测量工程， 摄影测量与遥感，地图学，土地资源利用与信息技术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动物医学类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兽医学，基础兽医学，预防兽医学，临床兽医学，兽医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动物医学,动物药学,动植物检疫，畜牧兽医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环境科学与工程类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环境科学，环境工程，环境管理，生态安全，环境管理与经济，环境经济与环境管理，生态学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机械制造及自动化，机械电子工程，机械设计及理论，车辆工程，机械工程，高级制造技术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中西医结合类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中西医结合基础，中西医结合临床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中西医临床医学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中西医结合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电气类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电机与电器，电力系统及其自动化，高电压与绝缘技术，电力电子与电力传动，电工理论与新技术，电气工程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（学）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中医学，蒙医学，藏医学，维医学，针灸推拿，中医骨伤，中医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中药学类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中药学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中药学，中草药栽培与鉴定，藏药学，中药资源与开发，蒙药学，中药资源，中药检定，中药药理学，中药资源，中药制药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中药，维药学，中药鉴定与质量检测技术，现代中药技术，中药制药技术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药学类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药物化学，药剂学，生药学，药物分析学，微生物与生化药学，药理学，药学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药学，药物制剂，应用药学，药物化学，药物分析学，药物分析，药理学，微生物与生化药学，临床药学，药剂学，海洋药学，生药学，药事管理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药学，药物制剂技术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林学类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林木遗传育种，森林培育，森林保护学,森林经理学,野生动植物保护与利用,园林植物与观赏园艺,林业，风景园林，林业硕士专业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林学,森林保护,森林资源保护与游憩,经济林，风景园林，园林，园林工程，林木生产教育，林学教育，森林资源管理与经济林方向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森林资源保护，林业技术，园林技术，森林生态旅游，商品花卉，城市园林，林副新产品加工，园艺，城市园林规则与设计，园林工程技术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林业工程类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森林工程，木材科学与技术，林产化学加工，林业工程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木材科学与工程，森林工程 林产化工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林产化工技术，木材加工技术，森林采运工程，森林工程技术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植物生产类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农产品安全，农业推广硕士专业（作物，园艺，农业资源利用，植物保护，食品加工与安全,设施农业,农业科技组织与服务,农业信息化,种业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农学，园艺，植物保护，茶学，烟草，植物科学与技术，种子科学与工程，应用生物科学，设施农业科学与工程，草业科学，热带作物，果树，蔬菜，观赏园艺 ，土壤与农业化学，药用植物，野生植物资源开发与利用，农艺教育，农产品储运与加工教育，园艺教育，园林教育，植物生物技术，特用作物教育，应用生物教育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水利类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水文学与水资源，水力学及河流动力学，水工结构工程，水利水电工程 ，港口、海岸及近海工程，水利工程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1"/>
                <w:szCs w:val="21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经济学类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经济管理，经济信息管理，资产评估管理，邮电经济管理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财政学类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财政学，税收学，税务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财税，财政学，税收学，税务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财政，税务，财税，财政与税收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特殊教育），高等学校教师专业，中等职业学校教师专业，汉语国际教育，学科课程与教学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学，学前教育，特殊教育，教育技术学，小学教育，艺术教育，人文教育，科学教育，言语听觉科学，华文教育，幼儿教育，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语文教育，数学教育，英语教育，物理教育，化学教育，生物教育，历史教育，地理教育，音乐教育，美术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工业工程类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工业工程，工业设计工程等工程硕士专业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工业工程，标准化工程，质量管理工程，总图设计与工业运输，产品质量工程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食品工程类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食品科学，粮食、油脂及植物蛋白工程，农产品加工及贮藏工程，水产品加工及贮藏工程，食、油脂及植物蛋白工程，食品工程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42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管理类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管理，公共政策学，公共管理硕士专业，人力资源管理、社会医学与卫生事业管理，教育经济与管理，劳动与社会保障，社会保障，土地资源管理，土地管理，社会保障学、企业管理，技术经济及管理，国际商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场营销管理，工商管理硕士专业，管理硕士专业，管理专业硕士,农业经济管理，林业经济管理，农业推广硕士专业(农村与区域发展)，管理科学与工程，项目管理等工程硕士专业，营运与供应链管理，工程管理硕士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物流工程等工程硕士专业，工业工程，工业设计工程等工程硕士专业，旅游管理，旅游管理硕士专业等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行政管理，行政管理学，公共事业管理，公共关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系学，公共关系，高等教育管理，公共政策学，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公共管理，人力资源管理、劳动与社会保障，土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地资源管理，城市管理，会展经济与管理，国防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教育与管理，航运管理，劳动关系，公共安全管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理，体育产业管理，教育管理，土地管理，土地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管理教育，土地资源管理教育，应急管理，职业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技术教育管理，海关管理，海事管理，卫生监督,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卫生信息管理，公共卫生管理，医院管理，卫生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管理，信息与技术经济管理，交通管理，房地产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经营管理，房地产开发与管理,保密管理、工商管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理，经营学，市场营销，商品学，特许经营管理，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连锁经营管理，企业管理，国际企业管理，海关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管理，商业经济管理，工商企业管理，工商行政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管理，理财学，物业管理，食品经济管理，市场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营销教育，经济与行政管理，商务策划管理，商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务管理，国际商务，文化产业管理，体育经济与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管理，体育经济，农林经济管理，农村区域发展，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农业经营管理教育，管理科学，信息管理与信息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系统，工程管理，工程造价，工程造价管理，产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品质量工程，项目管理，管理科学工程，管理科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学与工程,控制科学与工程，信息管理工程，物流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|管理，物流工程，采购管理，工业工程，标准化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工程，质量管理工程，总图设计与工业运输，产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品质量工程，体育经济与管理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旅游管理，旅游管理与服务教育，酒店管理，会展经济与管理等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公共事务管理，行政管理，市政管理，乡镇管理,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机关管理及办公自动化，土地管理，城市管理与监察，公共关系，人力资源管理、民政管理，劳动与社会保障，国土资源管理，海关管理，环境规划与管理，社会救助，国际质量管理体系认证，卫生监督，卫生信息管理，卫生事业管理，公共安全管理,公共卫生管理，文化事业管理，文化市场经营与管理，房地产经营与估价、工商企业管理，企业管理,工商行政管理，工商管理，商务管理，连锁经营管理，企业资源计划管理，招商管理,采购供应管理，项目管理，市场营销，国际市场营销，家具与市场营销，市场开发与营销，营销与策划，医药营销，商业企业管理，商业经济管理，国际商务，物业管理，药品经营与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商检技术，商品质量与检测技术，农业经济管理，农村行政管理，乡镇企业管理，林业经济信息管理，渔业资源与渔政管理，农业技术与管理，林业信息工程与管理，都市林业资源与林政管理，农村行政与经济管理，工程造价管理，物流管理，国际物流，现代物流管理，物流信息，物流工程技术，旅游管理，涉外旅游，导游，旅行社经营管理，景区开发与管理，酒店管理，宾馆管理，餐饮管理与服务，烹饪工艺与营养，餐饮管理，导游服务，旅游与酒店管理,会展策划与管理，历史文化旅游，旅游服务与管理，"休闲服务与管理，现代酒店管理，饭店管理,旅游乡村经济,旅游饭店管理，旅游规划策划，旅游景区管理，旅游市场营销，旅游项目投融资管理,旅游温泉经济，游艇游轮经济，旅游自驾车经济，生态旅游与管理等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jQwMTg5OTM3ZmE3YmNmY2I0N2UwYzNhOWJlYTcifQ=="/>
  </w:docVars>
  <w:rsids>
    <w:rsidRoot w:val="113049AB"/>
    <w:rsid w:val="004C2FEC"/>
    <w:rsid w:val="01412FC7"/>
    <w:rsid w:val="02BD7D85"/>
    <w:rsid w:val="04332110"/>
    <w:rsid w:val="067F684F"/>
    <w:rsid w:val="06ED4300"/>
    <w:rsid w:val="076B02DA"/>
    <w:rsid w:val="07EA6C8D"/>
    <w:rsid w:val="08681984"/>
    <w:rsid w:val="089A3D4F"/>
    <w:rsid w:val="0B5D2A00"/>
    <w:rsid w:val="0C5B1578"/>
    <w:rsid w:val="0EAB40F5"/>
    <w:rsid w:val="0FC10216"/>
    <w:rsid w:val="10354733"/>
    <w:rsid w:val="113049AB"/>
    <w:rsid w:val="14106954"/>
    <w:rsid w:val="15067CE3"/>
    <w:rsid w:val="178D1723"/>
    <w:rsid w:val="193078F7"/>
    <w:rsid w:val="19D06CE5"/>
    <w:rsid w:val="1D4C3BF9"/>
    <w:rsid w:val="1D8F1A5E"/>
    <w:rsid w:val="1E2843DB"/>
    <w:rsid w:val="1EE239F7"/>
    <w:rsid w:val="20766F56"/>
    <w:rsid w:val="233774AF"/>
    <w:rsid w:val="23E76C0D"/>
    <w:rsid w:val="24A40FF4"/>
    <w:rsid w:val="24BD2AF5"/>
    <w:rsid w:val="25E53FA6"/>
    <w:rsid w:val="26A764A6"/>
    <w:rsid w:val="26FE0CC1"/>
    <w:rsid w:val="284C59A2"/>
    <w:rsid w:val="29762D16"/>
    <w:rsid w:val="29E15A5F"/>
    <w:rsid w:val="2A01223E"/>
    <w:rsid w:val="2A87358B"/>
    <w:rsid w:val="2C125D9F"/>
    <w:rsid w:val="2C280AFD"/>
    <w:rsid w:val="2D4E4DBC"/>
    <w:rsid w:val="2E806786"/>
    <w:rsid w:val="2F1C7F82"/>
    <w:rsid w:val="30343A75"/>
    <w:rsid w:val="308D752C"/>
    <w:rsid w:val="317E313E"/>
    <w:rsid w:val="31B26D46"/>
    <w:rsid w:val="32B81794"/>
    <w:rsid w:val="33223ED4"/>
    <w:rsid w:val="333D0C3D"/>
    <w:rsid w:val="3512340A"/>
    <w:rsid w:val="356C59BC"/>
    <w:rsid w:val="36083170"/>
    <w:rsid w:val="372C37CA"/>
    <w:rsid w:val="38C31A01"/>
    <w:rsid w:val="38DA50D3"/>
    <w:rsid w:val="39510ACF"/>
    <w:rsid w:val="3A110544"/>
    <w:rsid w:val="3CF9721F"/>
    <w:rsid w:val="3E7B421A"/>
    <w:rsid w:val="3E7E47D6"/>
    <w:rsid w:val="3EB23F3A"/>
    <w:rsid w:val="40467298"/>
    <w:rsid w:val="40A646DF"/>
    <w:rsid w:val="40E3635C"/>
    <w:rsid w:val="437D090D"/>
    <w:rsid w:val="43C3771F"/>
    <w:rsid w:val="465217BF"/>
    <w:rsid w:val="467210E9"/>
    <w:rsid w:val="47B46207"/>
    <w:rsid w:val="48345335"/>
    <w:rsid w:val="485D69B1"/>
    <w:rsid w:val="48875067"/>
    <w:rsid w:val="49960C0E"/>
    <w:rsid w:val="4A0C1759"/>
    <w:rsid w:val="4B054041"/>
    <w:rsid w:val="4C4A64A2"/>
    <w:rsid w:val="4D711B94"/>
    <w:rsid w:val="4DAC11F8"/>
    <w:rsid w:val="4E2D5B04"/>
    <w:rsid w:val="4F457374"/>
    <w:rsid w:val="50732A04"/>
    <w:rsid w:val="51AB4B67"/>
    <w:rsid w:val="5232610D"/>
    <w:rsid w:val="549F41F2"/>
    <w:rsid w:val="569A6786"/>
    <w:rsid w:val="56DB2DC1"/>
    <w:rsid w:val="5875050D"/>
    <w:rsid w:val="59AA4265"/>
    <w:rsid w:val="5A6E4F7B"/>
    <w:rsid w:val="5B403B3D"/>
    <w:rsid w:val="5E2426B3"/>
    <w:rsid w:val="5ED33264"/>
    <w:rsid w:val="5EF25870"/>
    <w:rsid w:val="615103BF"/>
    <w:rsid w:val="619472FF"/>
    <w:rsid w:val="62CF6CE6"/>
    <w:rsid w:val="648221E9"/>
    <w:rsid w:val="64B92431"/>
    <w:rsid w:val="64BF6B61"/>
    <w:rsid w:val="65DE74EC"/>
    <w:rsid w:val="671B779A"/>
    <w:rsid w:val="67D11C95"/>
    <w:rsid w:val="69CB3351"/>
    <w:rsid w:val="6A773B0A"/>
    <w:rsid w:val="6C373F71"/>
    <w:rsid w:val="6CE47553"/>
    <w:rsid w:val="6FB10510"/>
    <w:rsid w:val="704628C9"/>
    <w:rsid w:val="705B2AAB"/>
    <w:rsid w:val="72E90F3E"/>
    <w:rsid w:val="72F44451"/>
    <w:rsid w:val="765D2970"/>
    <w:rsid w:val="76F10BC7"/>
    <w:rsid w:val="78AB3E59"/>
    <w:rsid w:val="78B81BCB"/>
    <w:rsid w:val="78E875CE"/>
    <w:rsid w:val="7AFA69B5"/>
    <w:rsid w:val="7BC2550E"/>
    <w:rsid w:val="7D7B5578"/>
    <w:rsid w:val="7DA656C0"/>
    <w:rsid w:val="7DE67CCF"/>
    <w:rsid w:val="7F5C3F2F"/>
    <w:rsid w:val="7FAA2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10266</Words>
  <Characters>10277</Characters>
  <Lines>0</Lines>
  <Paragraphs>0</Paragraphs>
  <TotalTime>16</TotalTime>
  <ScaleCrop>false</ScaleCrop>
  <LinksUpToDate>false</LinksUpToDate>
  <CharactersWithSpaces>10304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Administrator</cp:lastModifiedBy>
  <cp:lastPrinted>2022-05-20T07:43:30Z</cp:lastPrinted>
  <dcterms:modified xsi:type="dcterms:W3CDTF">2022-05-20T08:29:43Z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905FFE54E74A4C51ABCC17BC977F5656</vt:lpwstr>
  </property>
</Properties>
</file>