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墨江县卫健系统紧缺急需人才招聘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补充协议书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ind w:firstLine="800" w:firstLineChars="25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址：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方：</w:t>
      </w:r>
      <w:r>
        <w:rPr>
          <w:rFonts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毕业院校：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址：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明确甲乙双方权利义务，根据《墨江县2022年卫生健康系统紧缺急需人才招聘方案》要求，结合我县实际，经双方共同协商，在已签订的《普通大中专学校毕业生就业协议书》基础上，达成以下补充协议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一、甲乙双方应以诚实信用为原则，认真履行本补充协议。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二、甲方在编制内以紧缺急需人才招聘的方式，聘用乙方。报到后按程序与乙方签订《事业单位聘用合同书》，进一步明确双方的权利和义务。聘用后的工资待遇按国家规定政策执行。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三、乙方应在规定时间内提供相应的学历证等相关资料，若乙方提供的推荐材料不实，或未按期提供学历证等相关资料的，甲方不予接收。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四、乙方需到甲方指定的墨江县人民医院进行体检（费用自理）体检合格，方可聘用。体检按照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公务员录用体检通用标准（试行）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执行，具体时间另行通知。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五、乙方必须在自签订合同之日起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年内取得执业医师资格，否则甲方有权解除聘用合同。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六、乙方经甲方聘用后，最低服务年限为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年（含试用期一年），起算时间以乙方与甲方签订的《事业单位聘用合同书》上双方约定的时间为准。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年内不得以任何理由提出申请调出县外、报考公务员或应聘其他单位等。因特殊情况办理解聘的，需交纳</w:t>
      </w:r>
      <w:r>
        <w:rPr>
          <w:rFonts w:ascii="仿宋" w:hAnsi="仿宋" w:eastAsia="仿宋" w:cs="仿宋"/>
          <w:sz w:val="32"/>
          <w:szCs w:val="32"/>
        </w:rPr>
        <w:t>50000</w:t>
      </w:r>
      <w:r>
        <w:rPr>
          <w:rFonts w:hint="eastAsia" w:ascii="仿宋" w:hAnsi="仿宋" w:eastAsia="仿宋" w:cs="仿宋"/>
          <w:sz w:val="32"/>
          <w:szCs w:val="32"/>
        </w:rPr>
        <w:t>元（伍万元整）违约金。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七、甲乙双方签订《普通大中专学校毕业生就业协议书》后，任意一方违约，由违约方赔付违约金</w:t>
      </w:r>
      <w:r>
        <w:rPr>
          <w:rFonts w:ascii="仿宋" w:hAnsi="仿宋" w:eastAsia="仿宋" w:cs="仿宋"/>
          <w:sz w:val="32"/>
          <w:szCs w:val="32"/>
        </w:rPr>
        <w:t>50000</w:t>
      </w:r>
      <w:r>
        <w:rPr>
          <w:rFonts w:hint="eastAsia" w:ascii="仿宋" w:hAnsi="仿宋" w:eastAsia="仿宋" w:cs="仿宋"/>
          <w:sz w:val="32"/>
          <w:szCs w:val="32"/>
        </w:rPr>
        <w:t>元（伍万元整）。违约责任不含乙方在规定的时间内提供的推荐材料不实、或未按期提供学历证等相关资料，体检不合格等情形。</w:t>
      </w:r>
    </w:p>
    <w:p>
      <w:pPr>
        <w:spacing w:line="480" w:lineRule="exact"/>
        <w:ind w:left="210" w:leftChars="1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八、甲乙双方签订《普通大中专学校毕业生就业协议书》后，乙方未经甲方同意无故违约，且不按规定程序办理相关手续的，视为不诚信行为。甲方将乙方的不诚信行为建档，并通知原就读学校纳入乙方档案。</w:t>
      </w:r>
    </w:p>
    <w:p>
      <w:pPr>
        <w:spacing w:line="480" w:lineRule="exact"/>
        <w:ind w:left="210" w:leftChars="100"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九、在紧缺急需人才招聘过程中，甲方发现乙方不符合招聘条件，可随时终止或取消聘用资格。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十、未尽事宜，双方协商解决。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十一、本协议书一式三份，甲乙双方各执一份，其余一份作为《普通大中专学校毕业生就业协议书》附件，一份存入个人档案。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十二、本协议书自签字之日起生效，与《普通大中专学校毕业生就业协议书》具有同样的法律效力，对甲乙双方都有约束力。</w:t>
      </w:r>
    </w:p>
    <w:p>
      <w:pPr>
        <w:spacing w:line="480" w:lineRule="exact"/>
        <w:ind w:left="210" w:leftChars="1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ind w:left="210" w:leftChars="1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ind w:left="210" w:leftChars="1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方：</w:t>
      </w:r>
      <w:r>
        <w:rPr>
          <w:rFonts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方：</w:t>
      </w:r>
    </w:p>
    <w:p>
      <w:pPr>
        <w:spacing w:line="480" w:lineRule="exact"/>
        <w:ind w:firstLine="800" w:firstLineChars="2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  <w:r>
        <w:rPr>
          <w:rFonts w:ascii="仿宋" w:hAnsi="仿宋" w:eastAsia="仿宋" w:cs="仿宋"/>
          <w:sz w:val="32"/>
          <w:szCs w:val="32"/>
        </w:rPr>
        <w:t xml:space="preserve">            </w:t>
      </w:r>
    </w:p>
    <w:p>
      <w:pPr>
        <w:spacing w:line="480" w:lineRule="exact"/>
        <w:ind w:left="210" w:leftChars="100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54CA9"/>
    <w:rsid w:val="00116ED2"/>
    <w:rsid w:val="002D54D5"/>
    <w:rsid w:val="00C22DC2"/>
    <w:rsid w:val="00DC5F90"/>
    <w:rsid w:val="00F23CF8"/>
    <w:rsid w:val="0AE5317D"/>
    <w:rsid w:val="243706C8"/>
    <w:rsid w:val="2E5F2DFC"/>
    <w:rsid w:val="50313485"/>
    <w:rsid w:val="50A54CA9"/>
    <w:rsid w:val="537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2</Pages>
  <Words>163</Words>
  <Characters>931</Characters>
  <Lines>7</Lines>
  <Paragraphs>2</Paragraphs>
  <TotalTime>3</TotalTime>
  <ScaleCrop>false</ScaleCrop>
  <LinksUpToDate>false</LinksUpToDate>
  <CharactersWithSpaces>1092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Administrator</dc:creator>
  <cp:lastModifiedBy>Administrator</cp:lastModifiedBy>
  <dcterms:modified xsi:type="dcterms:W3CDTF">2022-04-26T01:07:23Z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