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六安市裕安区2022年公开引进高层次和急需紧缺人才一览表</w:t>
      </w:r>
    </w:p>
    <w:tbl>
      <w:tblPr>
        <w:tblStyle w:val="4"/>
        <w:tblW w:w="4937" w:type="pct"/>
        <w:tblInd w:w="16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5"/>
        <w:gridCol w:w="2266"/>
        <w:gridCol w:w="1327"/>
        <w:gridCol w:w="836"/>
        <w:gridCol w:w="760"/>
        <w:gridCol w:w="5521"/>
        <w:gridCol w:w="1198"/>
        <w:gridCol w:w="14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tblHeader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序号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招聘单位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招聘</w:t>
            </w:r>
            <w:r>
              <w:rPr>
                <w:rFonts w:eastAsia="黑体"/>
                <w:kern w:val="0"/>
                <w:szCs w:val="21"/>
              </w:rPr>
              <w:t>类别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代码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黑体"/>
                <w:kern w:val="0"/>
                <w:szCs w:val="21"/>
                <w:lang w:eastAsia="zh-CN"/>
              </w:rPr>
            </w:pPr>
            <w:r>
              <w:rPr>
                <w:rFonts w:eastAsia="黑体"/>
                <w:kern w:val="0"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人数</w:t>
            </w:r>
          </w:p>
        </w:tc>
        <w:tc>
          <w:tcPr>
            <w:tcW w:w="789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岗位条件和要求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tblHeader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学历专业名称及代码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年龄</w:t>
            </w:r>
          </w:p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要求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区发改委所属事业单位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本科学历（法学030101K、信用风险管理与法律防控030104T，政治学、经济学与哲学030205T）或研究生学历（法学理论030101、经济法学030107、环境与资源保护法学030108）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区发改委所属事业单位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本科学历（城乡规划082802、城市设计082806T）或研究生学历（ 城市规划与设计081303、城市规划0853） 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区发改委所属事业单位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本科学历（电子信息工程080701、电子科学与技术080702、电子信息科学与技术080714T、人工智能080717T、智能装备与系统080806T）或研究生学历（电子科学与技术0809、信息与通信工程0810、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电子信息0854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区发改委所属事业单位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本科学历（车辆工程080207、智能制造工程080213T、智能车辆工程080214T、新能源汽车工程080216T）或研究生学历（机械工程0802）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区发改委所属事业单位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本科学历（土木工程081001、建筑环境与能源应用工程081002，土木、水利与交通工程081010T）或研究生学历（建筑学0813、土木工程0814）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区发改委所属事业单位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本科学历（计算机科学与技术080901、软件工程080902、数字媒体技术080906、电子与计算机工程080909Ｔ）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或研究生学历（电子科学与技术0809、信息与通信工程0810、计算机科学与技术0812）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区经信局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本科学历（计算机科学与技术080901、电子与计算机工程080909T、数据科学与大数据技术080910T）或研究生学历（计算机科学与技术0812）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经常稽查，适合男性报考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区司法局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本科学历（法学030101K）或研究生学历（宪法学与行政法学030103、民商法学030105、诉讼法学030106、经济法学030107）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财政局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ya0109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本科学历（法学030101K）或研究生学历（民商法学030105、诉讼法学030106、经济法学030107）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财政局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本科学历（计算机科学与技术080901、软件工程080902、网络工程080903、信息安全080904K、数据科学与大数据技术080910T）或研究生学历（计算机应用技术081203）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财政局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本科学历（交通工程081802）或研究生学历（交通运输工程0823）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财政局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本科学历（安全工程082901）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财政局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本科学历（农村区域发展120302）或研究生学历（农林经济管理120301）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区人社局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研究生学历（民商法学030105、诉讼法学030106 、经济法学030107）</w:t>
            </w:r>
            <w:bookmarkStart w:id="0" w:name="_GoBack"/>
            <w:bookmarkEnd w:id="0"/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具有法律职业资格证书A类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年以上工作经历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区人社局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研究生学历（电子信息0854）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2年以上电子信息工作经历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区人社局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研究生学历（企业管理&lt;含：财务管理、市场营销、人力资源管理&gt;120202）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2年以上相关工作经历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自然资源和规划局所属事业单位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本科学历（城乡规划082802、城市设计082806T）或研究生学历（城市规划与设计081303）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自然资源和规划局所属事业单位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本科学历（土地资源管理120404）或研究生学历（土地资源管理120405）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区住建局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ya0119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本科学历（土木工程081001）或研究生学历（市政工程081403，供热、供燃气、通风及空调工程081404，防灾减灾工程及防护工程081405）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区交通局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本科学历（土木工程081001）或研究生学历（土木工程0814）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本科学历（水产养殖学090601）或研究生学历（水产养殖090801）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本科学历（农林经济管理类1203）或研究生学历（农林经济管理1203）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23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本科学历（植物保护090103、种子科学与工程090105）或研究生学历（作物学0901、植物保护0904）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区农业农村局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本科学历（农业资源与环境090201）或研究生学历（农业资源利用0903）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预防医学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100401K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研究生学历（公共卫生与预防医学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1004）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26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本科学历（计算机科学与技术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080901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）或研究生学历（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计算机科学与技术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27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医学检验技术101001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、卫生检验与检疫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101007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研究生学历（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临床检验诊断学100208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28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本科学历（医学影像学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100203TK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研究生学历（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影像医学与核医学100207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ya0129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临床医学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100201K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研究生学历（内科学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100201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、儿科学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100202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本科学历（口腔医学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100301K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研究生学历（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口腔医学类1003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本科学历（眼视光医学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100204TK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研究生学历（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眼科学100212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本科学历（法学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030101K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区卫健委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本科学历（中西医临床医学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00601K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研究生学历（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中西医结合临床100602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区水利局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水利水电工程081101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或研究生学历（水利水电工程081504）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区水利局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本科学历（法学030101K）或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研究生学历（环境与资源保护法学030108）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9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区文旅局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本科学历（文物保护技术060105T）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bidi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需经常野外作业，建议男性报考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区审计局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本科学历（计算机科学与技术080901）或研究生学历（计算机应用技术081203）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区审计局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本科学历（土木工程081001）或研究生学历（市政工程081403）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区医保局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ya0139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本科学历（法学030101K）或研究生学历（法学0301）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区医保局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本科学历（法学030101K）或研究生学历（法学0301）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经常加班，下乡稽考，适合男性报考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区城管局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本科学历（法学030101K）或研究生学历（宪法学与行政法学030103、诉讼法学030106）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具有律师从业资格的优先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区乡村振兴局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本科学历（土木类0810）或研究生学历（土木工程0814）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区数管局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本科学历（计算机科学与技术080901、信息安全080904K）或研究生学历（计算机科学与技术0812）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本科学历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（电子信息科学与技术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080714T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）或研究生学历（信息与通信工程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本科学历（软件工程080902）或研究生学历（计算机软件与理论081202）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本科学历（环境科学与工程082501）或研究生学历（环境科学与工程0830）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本科学历（数据科学与大数据技术080910T）或研究生学历（计算机科学与技术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0"/>
                <w:szCs w:val="21"/>
              </w:rPr>
              <w:t>2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本科学历（城乡规划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082802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）或研究生学历（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城市规划与设计081303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ya0149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本科学历（给排水科学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工程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081003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）或研究生学历（市政工程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081403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ya0150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0"/>
                <w:szCs w:val="21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本科学历（土木工程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081001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）或研究生学历（土木工程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0814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ya0151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华文中宋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本科学历（安全工程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082901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消防工程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  <w:t>083102K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）或研究生学历（安全技术及工程081903）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六安高新区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ya0152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华文中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华文中宋"/>
                <w:kern w:val="0"/>
                <w:szCs w:val="21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本科学历（应急技术与管理082902T）或研究生学历（安全技术及工程081903）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5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区委史志室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所属事业单位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高层次或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</w:rPr>
              <w:t>急需紧缺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ya0153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61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本科学历（档案学120502）或研究生学历（档案学120503）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见资格条件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yMGMzOWE5OTBhOGZkZDZiMTg1NDdjOTAxYzc2MTIifQ=="/>
  </w:docVars>
  <w:rsids>
    <w:rsidRoot w:val="1B9919E6"/>
    <w:rsid w:val="13042FA5"/>
    <w:rsid w:val="1B99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6ECC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3304</Words>
  <Characters>4323</Characters>
  <Lines>0</Lines>
  <Paragraphs>0</Paragraphs>
  <TotalTime>5</TotalTime>
  <ScaleCrop>false</ScaleCrop>
  <LinksUpToDate>false</LinksUpToDate>
  <CharactersWithSpaces>4332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2022-05-26T04:52:00Z</dcterms:created>
  <dc:creator>Administrator</dc:creator>
  <cp:lastModifiedBy>Administrator</cp:lastModifiedBy>
  <dcterms:modified xsi:type="dcterms:W3CDTF">2022-05-26T09:03:09Z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D88E8446B5EB47C29F90C149AA8E0847</vt:lpwstr>
  </property>
</Properties>
</file>