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潍坊市教育局所属学校公开招聘工作人员</w:t>
      </w:r>
    </w:p>
    <w:p>
      <w:pPr>
        <w:widowControl/>
        <w:tabs>
          <w:tab w:val="left" w:pos="8931"/>
        </w:tabs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报 名 表</w:t>
      </w:r>
    </w:p>
    <w:tbl>
      <w:tblPr>
        <w:tblStyle w:val="2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22"/>
        <w:gridCol w:w="545"/>
        <w:gridCol w:w="708"/>
        <w:gridCol w:w="851"/>
        <w:gridCol w:w="15"/>
        <w:gridCol w:w="694"/>
        <w:gridCol w:w="5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教师资格类别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2022年上半年推迟教师资格笔试考生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报考学校</w:t>
            </w:r>
          </w:p>
        </w:tc>
        <w:tc>
          <w:tcPr>
            <w:tcW w:w="334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本人如实逐项填报健康申明，如因隐瞒或虚假填报引起不良后果，本人愿承担相应的法律责任；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eastAsia"/>
          <w:szCs w:val="21"/>
        </w:rPr>
      </w:pPr>
      <w:r>
        <w:rPr>
          <w:rFonts w:hint="eastAsia" w:ascii="仿宋_GB2312" w:eastAsia="仿宋_GB2312"/>
          <w:szCs w:val="21"/>
        </w:rPr>
        <w:t xml:space="preserve">注：简历需从大学简历开始填写；报考岗位确认后不得更改。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2022-05-30T09:16:54Z</dcterms:created>
  <dc:creator>Acer</dc:creator>
  <cp:lastModifiedBy>Acer</cp:lastModifiedBy>
  <dcterms:modified xsi:type="dcterms:W3CDTF">2022-05-30T09:16:58Z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