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方正黑体简体" w:cs="Times New Roman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耒阳市2022年度事业单位高层次和急需紧缺专业技术人才引进需求目录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146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093"/>
        <w:gridCol w:w="779"/>
        <w:gridCol w:w="644"/>
        <w:gridCol w:w="692"/>
        <w:gridCol w:w="1451"/>
        <w:gridCol w:w="1866"/>
        <w:gridCol w:w="777"/>
        <w:gridCol w:w="1129"/>
        <w:gridCol w:w="781"/>
        <w:gridCol w:w="940"/>
        <w:gridCol w:w="838"/>
        <w:gridCol w:w="1623"/>
        <w:gridCol w:w="1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tblHeader/>
          <w:jc w:val="center"/>
        </w:trPr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引进单位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引进人数</w:t>
            </w:r>
          </w:p>
        </w:tc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编制性质</w:t>
            </w:r>
          </w:p>
        </w:tc>
        <w:tc>
          <w:tcPr>
            <w:tcW w:w="14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最低学历要求</w:t>
            </w:r>
          </w:p>
        </w:tc>
        <w:tc>
          <w:tcPr>
            <w:tcW w:w="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1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职业资格证书等要求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最低服务年限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tblHeader/>
          <w:jc w:val="center"/>
        </w:trPr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耒阳市第一中学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高中物理教师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年4月1日以后出生）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师范类本科或硕士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物理专业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物理专业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高中物理教师资格证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教资合格，专业对口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，师范类本科须具有副高及以上职称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何永开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0734-4320590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耒阳市第一中学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高中数学教师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年4月1日以后出生）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师范类本科或硕士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数学专业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数学专业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高中数学教师资格证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教资合格，专业对口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，师范类本科须具有副高及以上职称</w:t>
            </w: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exac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耒阳市第二中学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高中物理教师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年4月1日以后出生）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师范类本科或硕士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物理专业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物理专业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高中物理教师资格证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教资合格，专业对口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，师范类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本科须具有副高及以上职称</w:t>
            </w: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耒阳市人民医院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临床医疗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（1976年4月1日以后出生）        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10080207影像医学与核医学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执业医师证、正高职称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三级甲等医院相对应专业工作10年以上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蒋招徕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0734-4314227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耒阳市人民医院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临床医疗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（1981年4月1日以后出生）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10080211妇产科学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执业医师证、正高职称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三级甲等医院相对应专业工作10年以上</w:t>
            </w: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耒阳市人民医院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临床医疗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（1981年4月1日以后出生）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10080213耳鼻咽喉科学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执业医师证、正高职称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三级甲等医院相对应专业工作10年以上</w:t>
            </w: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耒阳市人民医院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临床医疗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（1976年4月1日以后出生）        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10080214肿瘤学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执业医师证、正高职称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三级甲等医院相对应专业工作10年以上</w:t>
            </w: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耒阳市人民医院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临床医疗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（1981年4月1日以后出生）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10080218急诊医学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执业医师证、正高职称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三级甲等医院相对应专业工作10年以上</w:t>
            </w: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耒阳市中医医院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（1976年4月1日以后出生）         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10080306中医内科学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执业医师、副高职称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二级甲等医院3年以上工作经历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陈国荣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0734-4338553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exac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耒阳市中医医院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（1981年4月1日以后出生）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10080308中医骨伤科学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执业医师、副高职称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二级甲等医院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年以上工作经历</w:t>
            </w: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exac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耒阳市中医医院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（1981年4月1日以后出生）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10080207影像医学与核医学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执业医师、副高职称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二级甲等医院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年以上工作经历</w:t>
            </w: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耒阳市不动产登记中心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（1986年4月1日以后出生）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城市规划与设计(含风景园林规划与设计）专业；城乡规划学专业；建筑学专业；城市规划专业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取得注册城乡规划师资格证书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杨威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15116802142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耒阳市不动产登记中心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（1986年4月1日以后出生）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国土管理专业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取得计算机技术与软件专业技术资格证书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省农业广播电视学校耒阳分校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农业技术推广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40周岁以下（1981年4月1日以后出生）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农学相关专业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1、热爱农业农村工作；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2、能吃苦耐劳，服从组织安排；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3、熟悉办公软件操作。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邓海13575145088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市财政局政府和社会资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本合作事务中心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金融与债务职位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硕士研究生40周岁以下（1981年4月1日以后出生），博士研究生50周岁以下（1971年4月1日以后出生）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金融学专业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贺海燕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0734-4322412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市财政局政府和社会资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本合作事务中心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法律专干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全额事业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硕士研究生40周岁以下（1981年4月1日以后出生），博士研究生50周岁以下（1971年4月1日以后出生）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经济法学专业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法律职业资格证书（A类）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  <w:tc>
          <w:tcPr>
            <w:tcW w:w="15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耒阳市公证处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公证员助理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差额事业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（1986年4月1日以后出生）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法学专业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法律职业资格证书（A类）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张照0734-4688022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85941"/>
    <w:rsid w:val="5486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3" w:firstLineChars="200"/>
      <w:jc w:val="both"/>
    </w:pPr>
    <w:rPr>
      <w:rFonts w:eastAsia="方正仿宋简体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2022-05-28T08:59:00Z</dcterms:created>
  <dc:creator>Administrator</dc:creator>
  <cp:lastModifiedBy>资红平</cp:lastModifiedBy>
  <dcterms:modified xsi:type="dcterms:W3CDTF">2022-05-30T02:47:18Z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KSOSaveFontToCloudKey">
    <vt:lpwstr>448734095_cloud</vt:lpwstr>
  </property>
  <property fmtid="{D5CDD505-2E9C-101B-9397-08002B2CF9AE}" pid="4" name="ICV">
    <vt:lpwstr>2C6574ED9A2D48CAB7F19381CF392910</vt:lpwstr>
  </property>
</Properties>
</file>