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文安县教育和体育局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年公开选聘高中教师岗位信息表</w:t>
      </w:r>
    </w:p>
    <w:tbl>
      <w:tblPr>
        <w:tblStyle w:val="6"/>
        <w:tblW w:w="14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50"/>
        <w:gridCol w:w="3217"/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人数</w:t>
            </w:r>
          </w:p>
        </w:tc>
        <w:tc>
          <w:tcPr>
            <w:tcW w:w="12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高中语文教师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中国语言文学类 、汉语国际教育、学科教学（语文）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研究生学历，</w:t>
            </w:r>
            <w:r>
              <w:rPr>
                <w:rFonts w:hint="eastAsia"/>
                <w:sz w:val="22"/>
                <w:szCs w:val="22"/>
                <w:lang w:eastAsia="zh-CN"/>
              </w:rPr>
              <w:t>硕士</w:t>
            </w:r>
            <w:r>
              <w:rPr>
                <w:rFonts w:hint="eastAsia"/>
                <w:sz w:val="22"/>
                <w:szCs w:val="22"/>
              </w:rPr>
              <w:t>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具有高级中学语文教师资格证，限应届毕业生（含择业期内未</w:t>
            </w:r>
            <w:r>
              <w:rPr>
                <w:rFonts w:hint="eastAsia"/>
                <w:sz w:val="22"/>
                <w:szCs w:val="22"/>
                <w:lang w:eastAsia="zh-CN"/>
              </w:rPr>
              <w:t>落实工作单位</w:t>
            </w:r>
            <w:r>
              <w:rPr>
                <w:rFonts w:hint="eastAsia"/>
                <w:sz w:val="22"/>
                <w:szCs w:val="22"/>
              </w:rPr>
              <w:t>的高校毕业生）。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高中语文教师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中国语言文学类 、汉语国际教育、学科教学（语文）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研究生学历，硕士及以上学位，具有高级中学语文教师资格证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高中数学教师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数学类、学科教学（数学）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数学</w:t>
            </w:r>
            <w:r>
              <w:rPr>
                <w:rFonts w:hint="eastAsia"/>
                <w:sz w:val="22"/>
                <w:szCs w:val="22"/>
              </w:rPr>
              <w:t>教师资格证，限应届毕业生（含择业期内未</w:t>
            </w:r>
            <w:r>
              <w:rPr>
                <w:rFonts w:hint="eastAsia"/>
                <w:sz w:val="22"/>
                <w:szCs w:val="22"/>
                <w:lang w:eastAsia="zh-CN"/>
              </w:rPr>
              <w:t>落实工作单位</w:t>
            </w:r>
            <w:r>
              <w:rPr>
                <w:rFonts w:hint="eastAsia"/>
                <w:sz w:val="22"/>
                <w:szCs w:val="22"/>
              </w:rPr>
              <w:t>的高校毕业生）。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高中数学教师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数学类、学科教学（数学）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数学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高中英语教师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英语语言文学、外国语言学及应用语言学、翻译（英语）、学科教学（英语）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研究生学历，硕士及以上学位，具有高级中学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英语</w:t>
            </w:r>
            <w:r>
              <w:rPr>
                <w:rFonts w:hint="eastAsia"/>
                <w:sz w:val="22"/>
                <w:szCs w:val="22"/>
              </w:rPr>
              <w:t>教师资格证，限应届毕业生（含择业期内未</w:t>
            </w:r>
            <w:r>
              <w:rPr>
                <w:rFonts w:hint="eastAsia"/>
                <w:sz w:val="22"/>
                <w:szCs w:val="22"/>
                <w:lang w:eastAsia="zh-CN"/>
              </w:rPr>
              <w:t>落实工作单位</w:t>
            </w:r>
            <w:r>
              <w:rPr>
                <w:rFonts w:hint="eastAsia"/>
                <w:sz w:val="22"/>
                <w:szCs w:val="22"/>
              </w:rPr>
              <w:t>的高校毕业生）。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高中英语教师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英语语言文学、外国语言学及应用语言学、翻译（英语）、学科教学（英语）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英语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高中物理教师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物理学类、学科教学（物理）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研究生学历，硕士及以上学位，具有高级中学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物理</w:t>
            </w:r>
            <w:r>
              <w:rPr>
                <w:rFonts w:hint="eastAsia"/>
                <w:sz w:val="22"/>
                <w:szCs w:val="22"/>
              </w:rPr>
              <w:t>教师资格证，限应届毕业生（含择业期内未</w:t>
            </w:r>
            <w:r>
              <w:rPr>
                <w:rFonts w:hint="eastAsia"/>
                <w:sz w:val="22"/>
                <w:szCs w:val="22"/>
                <w:lang w:eastAsia="zh-CN"/>
              </w:rPr>
              <w:t>落实工作单位</w:t>
            </w:r>
            <w:r>
              <w:rPr>
                <w:rFonts w:hint="eastAsia"/>
                <w:sz w:val="22"/>
                <w:szCs w:val="22"/>
              </w:rPr>
              <w:t>的高校毕业生）。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高中物理教师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物理学类、学科教学（物理）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物理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高中化学教师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化学类、学科教学（化学）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化学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高中生物教师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生物学类、学科教学（生物）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研究生学历，硕士及以上学位，具有高级中学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生物</w:t>
            </w:r>
            <w:r>
              <w:rPr>
                <w:rFonts w:hint="eastAsia"/>
                <w:sz w:val="22"/>
                <w:szCs w:val="22"/>
              </w:rPr>
              <w:t>教师资格证，限应届毕业生（含择业期内未</w:t>
            </w:r>
            <w:r>
              <w:rPr>
                <w:rFonts w:hint="eastAsia"/>
                <w:sz w:val="22"/>
                <w:szCs w:val="22"/>
                <w:lang w:eastAsia="zh-CN"/>
              </w:rPr>
              <w:t>落实工作单位</w:t>
            </w:r>
            <w:r>
              <w:rPr>
                <w:rFonts w:hint="eastAsia"/>
                <w:sz w:val="22"/>
                <w:szCs w:val="22"/>
              </w:rPr>
              <w:t>的高校毕业生）。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高中生物教师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生物学类、学科教学（生物）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生物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高中政治教师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政治学类、马克思主义理论类、学科教学（思政）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研究生学历，硕士及以上学位，具有高级中学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思想政治</w:t>
            </w:r>
            <w:r>
              <w:rPr>
                <w:rFonts w:hint="eastAsia"/>
                <w:sz w:val="22"/>
                <w:szCs w:val="22"/>
              </w:rPr>
              <w:t>教师资格证，限应届毕业生（含择业期内未</w:t>
            </w:r>
            <w:r>
              <w:rPr>
                <w:rFonts w:hint="eastAsia"/>
                <w:sz w:val="22"/>
                <w:szCs w:val="22"/>
                <w:lang w:eastAsia="zh-CN"/>
              </w:rPr>
              <w:t>落实工作单位</w:t>
            </w:r>
            <w:r>
              <w:rPr>
                <w:rFonts w:hint="eastAsia"/>
                <w:sz w:val="22"/>
                <w:szCs w:val="22"/>
              </w:rPr>
              <w:t>的高校毕业生）。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高中政治教师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政治学类、马克思主义理论类、学科教学（思政）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思想政治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高中历史教师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中国史、世界史、中国古代史、中国近现代史、历史地理学、学科教学（历史）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历史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高中地理教师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地理学类、学科教学（地理）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研究生学历，硕士及以上学位，具有高级中学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地理</w:t>
            </w:r>
            <w:r>
              <w:rPr>
                <w:rFonts w:hint="eastAsia"/>
                <w:sz w:val="22"/>
                <w:szCs w:val="22"/>
              </w:rPr>
              <w:t>教师资格证，限应届毕业生（含择业期内未</w:t>
            </w:r>
            <w:r>
              <w:rPr>
                <w:rFonts w:hint="eastAsia"/>
                <w:sz w:val="22"/>
                <w:szCs w:val="22"/>
                <w:lang w:eastAsia="zh-CN"/>
              </w:rPr>
              <w:t>落实工作单位</w:t>
            </w:r>
            <w:r>
              <w:rPr>
                <w:rFonts w:hint="eastAsia"/>
                <w:sz w:val="22"/>
                <w:szCs w:val="22"/>
              </w:rPr>
              <w:t>的高校毕业生）。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高中地理教师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地理学类、学科教学（地理）</w:t>
            </w:r>
          </w:p>
        </w:tc>
        <w:tc>
          <w:tcPr>
            <w:tcW w:w="9016" w:type="dxa"/>
            <w:noWrap w:val="0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2"/>
                <w:szCs w:val="22"/>
              </w:rPr>
              <w:t>研究生学历，硕士及以上学位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具有高级中学</w:t>
            </w:r>
            <w:r>
              <w:rPr>
                <w:rFonts w:hint="eastAsia"/>
                <w:sz w:val="22"/>
                <w:szCs w:val="22"/>
                <w:lang w:eastAsia="zh-CN"/>
              </w:rPr>
              <w:t>地理</w:t>
            </w:r>
            <w:r>
              <w:rPr>
                <w:rFonts w:hint="eastAsia"/>
                <w:sz w:val="22"/>
                <w:szCs w:val="22"/>
              </w:rPr>
              <w:t>教师资格证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z w:val="22"/>
                <w:szCs w:val="22"/>
              </w:rPr>
              <w:t>有中学高级教师职称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，年龄</w:t>
            </w:r>
            <w:r>
              <w:rPr>
                <w:rFonts w:hint="eastAsia"/>
                <w:sz w:val="22"/>
                <w:szCs w:val="22"/>
                <w:lang w:eastAsia="zh-CN"/>
              </w:rPr>
              <w:t>可以放宽到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/>
                <w:sz w:val="22"/>
                <w:szCs w:val="22"/>
              </w:rPr>
              <w:t>周岁及以下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学历可放宽到</w:t>
            </w:r>
            <w:r>
              <w:rPr>
                <w:rFonts w:hint="eastAsia"/>
                <w:sz w:val="22"/>
                <w:szCs w:val="22"/>
              </w:rPr>
              <w:t>本科。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color w:val="000000"/>
          <w:sz w:val="30"/>
          <w:szCs w:val="30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62AE"/>
    <w:rsid w:val="19D0058C"/>
    <w:rsid w:val="34961252"/>
    <w:rsid w:val="5138795B"/>
    <w:rsid w:val="79B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2022-06-03T03:04:00Z</dcterms:created>
  <dc:creator>Administrator</dc:creator>
  <cp:lastModifiedBy>1</cp:lastModifiedBy>
  <dcterms:modified xsi:type="dcterms:W3CDTF">2022-06-03T05:37:50Z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01E2C103C42E46FAB76D371E682C48FA</vt:lpwstr>
  </property>
</Properties>
</file>