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000000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Cs w:val="32"/>
        </w:rPr>
        <w:t>附件</w:t>
      </w:r>
      <w:r>
        <w:rPr>
          <w:rFonts w:hint="eastAsia" w:ascii="仿宋_GB2312" w:hAnsi="宋体"/>
          <w:color w:val="000000"/>
          <w:szCs w:val="32"/>
          <w:lang w:val="en-US" w:eastAsia="zh-CN"/>
        </w:rPr>
        <w:t>1</w:t>
      </w:r>
    </w:p>
    <w:p>
      <w:pPr>
        <w:ind w:firstLine="177" w:firstLineChars="49"/>
        <w:jc w:val="center"/>
        <w:rPr>
          <w:rFonts w:hint="eastAsia"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年鹿城区公开招聘</w:t>
      </w: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>幼儿园</w:t>
      </w:r>
      <w:r>
        <w:rPr>
          <w:rFonts w:hint="eastAsia" w:ascii="新宋体" w:hAnsi="新宋体" w:eastAsia="新宋体"/>
          <w:b/>
          <w:color w:val="000000"/>
          <w:sz w:val="36"/>
          <w:szCs w:val="36"/>
        </w:rPr>
        <w:t>教师资格复审所需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</w:rPr>
        <w:t>材料清单（复印在A4纸上，不要裁剪）</w:t>
      </w: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年鹿城区公开招聘教师报名表(由网络报名系统上自行下载打印，使用A4纸)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本人有效期内第二代身份证原件及复印件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本人户口簿原件及复印件（复印户口簿首页与印有本人户口信息的页面）</w:t>
            </w: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以生源地户籍报名的，应提供生源地户口簿（户口簿首页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印有本人户口迁出信息的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页面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）原件及复印件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毕业证书原件及复印件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2022年普通高校应届毕业生尚未取得毕业证书的，须提供中国高等教育学生信息网（www.chsi.com.cn）上查询到的本人《教育部学籍在线验证报告》原件及复印件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②留学人员须提供教育部留学服务中心出具的国（境）外学历学位认证书原件及复印件或电子认证书（打印稿）。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③定向生、委培生须提供有关单位同意报考的证明（原件）。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教师资格证书原件及复印件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注：暂未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获得教师资格证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的须提交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有效期内的国家幼儿园教师资格考试合格证明以及普通话等级证书（二级乙等及以上）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研究生及以上学历的人员，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本项材料可以不用提供。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网络报名同底彩色一寸照片1张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7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任教证明（附件2）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1DBE40F3"/>
    <w:rsid w:val="20A27B80"/>
    <w:rsid w:val="20AF6A6E"/>
    <w:rsid w:val="26544F2E"/>
    <w:rsid w:val="2D5A3E60"/>
    <w:rsid w:val="398952FC"/>
    <w:rsid w:val="3C183C77"/>
    <w:rsid w:val="4364671D"/>
    <w:rsid w:val="5C417B90"/>
    <w:rsid w:val="608E6955"/>
    <w:rsid w:val="63BB5954"/>
    <w:rsid w:val="688411CB"/>
    <w:rsid w:val="7EB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498</Characters>
  <Lines>4</Lines>
  <Paragraphs>1</Paragraphs>
  <TotalTime>4</TotalTime>
  <ScaleCrop>false</ScaleCrop>
  <LinksUpToDate>false</LinksUpToDate>
  <CharactersWithSpaces>584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2020-05-25T03:07:00Z</dcterms:created>
  <dc:creator>郑曼谦</dc:creator>
  <cp:lastModifiedBy>陈芸芸</cp:lastModifiedBy>
  <cp:lastPrinted>2022-05-27T05:32:00Z</cp:lastPrinted>
  <dcterms:modified xsi:type="dcterms:W3CDTF">2022-06-08T10:43:12Z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E3FE9A185F884E0A9729AB4A6044F11E</vt:lpwstr>
  </property>
</Properties>
</file>