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附件：岗位表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"/>
        <w:gridCol w:w="1400"/>
        <w:gridCol w:w="2052"/>
        <w:gridCol w:w="972"/>
        <w:gridCol w:w="1415"/>
        <w:gridCol w:w="1072"/>
        <w:gridCol w:w="859"/>
        <w:gridCol w:w="1327"/>
        <w:gridCol w:w="1857"/>
        <w:gridCol w:w="2412"/>
      </w:tblGrid>
      <w:tr>
        <w:trPr>
          <w:trHeight w:val="60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无锡学院2022年公开招聘专职辅导员公告 - 岗位表</w:t>
            </w:r>
          </w:p>
        </w:tc>
      </w:tr>
      <w:tr>
        <w:trPr>
          <w:trHeight w:val="300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岗位序号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岗位描述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招聘对象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其他资格条件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其它说明</w:t>
            </w:r>
          </w:p>
        </w:tc>
      </w:tr>
      <w:tr>
        <w:trPr>
          <w:trHeight w:val="660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女生宿舍辅导员Ⅰ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从事一线学生管理工作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应届毕业生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符合招聘条件要求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限女性，必要时须入住女生宿舍值班。</w:t>
            </w:r>
          </w:p>
        </w:tc>
      </w:tr>
      <w:tr>
        <w:trPr>
          <w:trHeight w:val="660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男生宿舍辅导员Ⅰ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从事一线学生管理工作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应届毕业生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符合招聘条件要求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限男性，必要时须入住男生宿舍值班。</w:t>
            </w:r>
          </w:p>
        </w:tc>
      </w:tr>
      <w:tr>
        <w:trPr>
          <w:trHeight w:val="660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女生宿舍辅导员Ⅱ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从事一线学生管理工作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社会人员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符合招聘条件要求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限女性，必要时须入住女生宿舍值班。</w:t>
            </w:r>
          </w:p>
        </w:tc>
      </w:tr>
      <w:tr>
        <w:trPr>
          <w:trHeight w:val="660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男生宿舍辅导员Ⅱ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从事一线学生管理工作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社会人员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符合招聘条件要求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限男性，必要时须入住男生宿舍值班。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ZTJkNjViZDRhM2NhYWZkMWRhZDgyNTA2NGVhN2M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active">
    <w:name w:val="active"/>
    <w:basedOn w:val="a0"/>
    <w:qFormat/>
    <w:rPr>
      <w:color w:val="FFFFFF"/>
    </w:rPr>
  </w:style>
  <w:style w:type="character" w:customStyle="1" w:styleId="pagenext">
    <w:name w:val="page_next"/>
    <w:basedOn w:val="a0"/>
    <w:qFormat/>
  </w:style>
  <w:style w:type="character" w:customStyle="1" w:styleId="hover32">
    <w:name w:val="hover32"/>
    <w:basedOn w:val="a0"/>
    <w:qFormat/>
    <w:rPr>
      <w:color w:val="FFFFFF"/>
    </w:rPr>
  </w:style>
  <w:style w:type="character" w:customStyle="1" w:styleId="pageprev">
    <w:name w:val="page_prev"/>
    <w:basedOn w:val="a0"/>
    <w:qFormat/>
  </w:style>
  <w:style w:type="character" w:customStyle="1" w:styleId="hover26">
    <w:name w:val="hover26"/>
    <w:basedOn w:val="a0"/>
    <w:qFormat/>
    <w:rPr>
      <w:color w:val="FFFFFF"/>
    </w:rPr>
  </w:style>
  <w:style w:type="character" w:customStyle="1" w:styleId="active4">
    <w:name w:val="active4"/>
    <w:basedOn w:val="a0"/>
    <w:qFormat/>
    <w:rPr>
      <w:color w:va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active">
    <w:name w:val="active"/>
    <w:basedOn w:val="a0"/>
    <w:qFormat/>
    <w:rPr>
      <w:color w:val="FFFFFF"/>
    </w:rPr>
  </w:style>
  <w:style w:type="character" w:customStyle="1" w:styleId="pagenext">
    <w:name w:val="page_next"/>
    <w:basedOn w:val="a0"/>
    <w:qFormat/>
  </w:style>
  <w:style w:type="character" w:customStyle="1" w:styleId="hover32">
    <w:name w:val="hover32"/>
    <w:basedOn w:val="a0"/>
    <w:qFormat/>
    <w:rPr>
      <w:color w:val="FFFFFF"/>
    </w:rPr>
  </w:style>
  <w:style w:type="character" w:customStyle="1" w:styleId="pageprev">
    <w:name w:val="page_prev"/>
    <w:basedOn w:val="a0"/>
    <w:qFormat/>
  </w:style>
  <w:style w:type="character" w:customStyle="1" w:styleId="hover26">
    <w:name w:val="hover26"/>
    <w:basedOn w:val="a0"/>
    <w:qFormat/>
    <w:rPr>
      <w:color w:val="FFFFFF"/>
    </w:rPr>
  </w:style>
  <w:style w:type="character" w:customStyle="1" w:styleId="active4">
    <w:name w:val="active4"/>
    <w:basedOn w:val="a0"/>
    <w:qFormat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 彤</dc:creator>
  <cp:lastModifiedBy>杨志浩[局事业单位人事管理处]</cp:lastModifiedBy>
  <cp:revision>3</cp:revision>
  <cp:lastPrinted>2021-07-08T06:38:00Z</cp:lastPrinted>
  <dcterms:created xsi:type="dcterms:W3CDTF">2022-06-07T07:58:00Z</dcterms:created>
  <dcterms:modified xsi:type="dcterms:W3CDTF">2022-06-07T07:58:00Z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1BCEFE3481AC430693C68F304F052FA1</vt:lpwstr>
  </property>
</Properties>
</file>