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/>
          <w:spacing w:val="-10"/>
          <w:sz w:val="32"/>
          <w:szCs w:val="36"/>
        </w:rPr>
      </w:pPr>
      <w:r>
        <w:rPr>
          <w:rFonts w:hint="eastAsia" w:ascii="仿宋" w:hAnsi="仿宋" w:eastAsia="仿宋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ascii="仿宋" w:hAnsi="仿宋" w:eastAsia="仿宋"/>
          <w:spacing w:val="-10"/>
          <w:sz w:val="36"/>
          <w:szCs w:val="36"/>
        </w:rPr>
      </w:pPr>
    </w:p>
    <w:p>
      <w:pPr>
        <w:pStyle w:val="2"/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2022年菏泽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市妇联实验幼儿园</w:t>
      </w:r>
    </w:p>
    <w:p>
      <w:pPr>
        <w:pStyle w:val="2"/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rFonts w:ascii="仿宋" w:hAnsi="仿宋" w:eastAsia="仿宋"/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本人已全面仔细阅</w:t>
      </w:r>
      <w:bookmarkStart w:id="0" w:name="_GoBack"/>
      <w:bookmarkEnd w:id="0"/>
      <w:r>
        <w:rPr>
          <w:rFonts w:hint="eastAsia" w:ascii="仿宋" w:hAnsi="仿宋" w:eastAsia="仿宋" w:cs="AdobeSongStd-Light"/>
          <w:kern w:val="0"/>
          <w:sz w:val="32"/>
          <w:szCs w:val="32"/>
        </w:rPr>
        <w:t>读《2022年菏泽</w:t>
      </w:r>
      <w:r>
        <w:rPr>
          <w:rFonts w:hint="eastAsia" w:ascii="仿宋" w:hAnsi="仿宋" w:eastAsia="仿宋" w:cs="AdobeSongStd-Light"/>
          <w:kern w:val="0"/>
          <w:sz w:val="32"/>
          <w:szCs w:val="32"/>
          <w:lang w:val="en-US" w:eastAsia="zh-CN"/>
        </w:rPr>
        <w:t>市妇联实验幼儿园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公开招聘教师简章》以及《事业单位公开招聘违纪违规行为处理规定》（中华人民共和国人力资源和社会保障部令第35号）等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本人对违反上述承诺所造成的后果，自愿承担责任!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/>
          <w:sz w:val="32"/>
          <w:szCs w:val="32"/>
        </w:rPr>
        <w:t>人员签名：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dobeSongStd-Light">
    <w:altName w:val="AR PL UMing CN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kZmNiMTE5MWFjZGM5OTliN2M3MjdlNDM1NDEwZT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506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6F5E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61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1FA6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B3A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0548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01B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C9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6F0A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2E9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0DC1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718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214A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0BB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57E4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196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363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3C8F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AC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71E048C"/>
    <w:rsid w:val="2F78F673"/>
    <w:rsid w:val="75FCE8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406</Words>
  <Characters>421</Characters>
  <Lines>3</Lines>
  <Paragraphs>1</Paragraphs>
  <TotalTime>3</TotalTime>
  <ScaleCrop>false</ScaleCrop>
  <LinksUpToDate>false</LinksUpToDate>
  <CharactersWithSpaces>427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2021-04-15T17:47:00Z</dcterms:created>
  <dc:creator>humh</dc:creator>
  <cp:lastModifiedBy>user</cp:lastModifiedBy>
  <cp:lastPrinted>2021-04-14T02:09:00Z</cp:lastPrinted>
  <dcterms:modified xsi:type="dcterms:W3CDTF">2022-06-10T20:59:38Z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A84E229D12F9444FB73A189C0E7AE1D3</vt:lpwstr>
  </property>
</Properties>
</file>