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5B" w:rsidRDefault="005C305F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OLE_LINK1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</w:t>
      </w:r>
    </w:p>
    <w:p w:rsidR="0004125B" w:rsidRDefault="005C305F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2022年菏泽市省属公费师范毕业生</w:t>
      </w:r>
    </w:p>
    <w:p w:rsidR="0004125B" w:rsidRDefault="005C305F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专项招聘疫情防控告知书</w:t>
      </w:r>
      <w:bookmarkEnd w:id="0"/>
    </w:p>
    <w:p w:rsidR="0004125B" w:rsidRDefault="0004125B">
      <w:pPr>
        <w:pStyle w:val="a7"/>
        <w:widowControl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根据疫情防控工作需要，为确保广大考生身体健康，保障考试安全顺利进行，现将2022年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菏泽市省属公费师范毕业生专项招聘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疫情防控有关要求和注意事项告知如下，请所有考生知悉并严格执行各项考试防疫措施和要求。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  <w:rPr>
          <w:rFonts w:ascii="黑体" w:eastAsia="黑体" w:hAnsi="宋体" w:cs="黑体"/>
          <w:color w:val="000000"/>
          <w:sz w:val="31"/>
          <w:szCs w:val="31"/>
          <w:shd w:val="clear" w:color="auto" w:fill="FFFFFF"/>
        </w:rPr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一、考前防疫准备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（一）为确保顺利参考，</w:t>
      </w:r>
      <w:r>
        <w:rPr>
          <w:rStyle w:val="a8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建议考生考前14天内非必要不离</w:t>
      </w:r>
      <w:r>
        <w:rPr>
          <w:rStyle w:val="a8"/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。尚在外地（省外、省内其他市）的考生应主动了解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我市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疫情防控相关要求，按规定提前抵达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我市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，以免耽误考试。</w:t>
      </w:r>
    </w:p>
    <w:p w:rsidR="00BE05F0" w:rsidRDefault="00BE05F0" w:rsidP="00BE05F0">
      <w:pPr>
        <w:pStyle w:val="a7"/>
        <w:widowControl/>
        <w:spacing w:beforeAutospacing="0" w:afterAutospacing="0" w:line="580" w:lineRule="exact"/>
        <w:ind w:firstLineChars="200" w:firstLine="620"/>
        <w:jc w:val="both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（二）提前申领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山东省电子健康通行码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和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通信大数据行程卡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”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（可通过微信公众号“健康山东服务号”、爱山东APP、支付宝“电子健康通行卡”等渠道申领），</w:t>
      </w:r>
      <w:r w:rsidRPr="00EB6EB5">
        <w:rPr>
          <w:rFonts w:eastAsia="仿宋_GB2312" w:cs="仿宋_GB2312" w:hint="eastAsia"/>
          <w:b/>
          <w:color w:val="FF0000"/>
          <w:sz w:val="32"/>
          <w:szCs w:val="32"/>
        </w:rPr>
        <w:t>外省来鲁考生请在电子健康码界面填写“来鲁申报”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bookmarkStart w:id="1" w:name="_GoBack"/>
      <w:bookmarkEnd w:id="1"/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（三）按规定准备相应数量的核酸检测阴性证明（</w:t>
      </w:r>
      <w:r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纸质版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）。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核酸检测阴性证明纸质版（检测报告原件、复印件或打印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山东省电子健康通行码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显示的个人信息完整的核酸检测结果）须在进入考场时提交给监考人员。</w:t>
      </w:r>
      <w:r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不能按要求提供规定的核酸检测阴性证明的，不得参加考试。</w:t>
      </w:r>
    </w:p>
    <w:p w:rsidR="00D166E1" w:rsidRPr="00581834" w:rsidRDefault="005C305F" w:rsidP="00D166E1">
      <w:pPr>
        <w:pStyle w:val="a7"/>
        <w:widowControl/>
        <w:spacing w:beforeAutospacing="0" w:afterAutospacing="0" w:line="580" w:lineRule="exact"/>
        <w:ind w:firstLineChars="200" w:firstLine="620"/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（四）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每日自觉进行体温测量、健康状况监测，考前主动减少外出、不必要的聚集和人员接触，确保考试时身体状况良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好。</w:t>
      </w:r>
      <w:r w:rsidR="00D166E1" w:rsidRPr="00581834">
        <w:rPr>
          <w:rStyle w:val="a8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如实填写《健康管理信息采集表》（附件</w:t>
      </w:r>
      <w:r w:rsidR="00AB21FB"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5</w:t>
      </w:r>
      <w:r w:rsidR="00D166E1" w:rsidRPr="00581834">
        <w:rPr>
          <w:rStyle w:val="a8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），须在进入考场时提交给监考人员。</w:t>
      </w:r>
    </w:p>
    <w:p w:rsidR="003F6F48" w:rsidRPr="00C74E20" w:rsidRDefault="003F6F48" w:rsidP="003F6F48">
      <w:pPr>
        <w:pStyle w:val="a7"/>
        <w:widowControl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（五）具有省外旅居史和特殊情形的考生（详见“三、省外旅居史和特殊情形考生管理要求”）应严格遵守相关规定，准备符合要求的健康证明，并尽快向市教育局人事科报备。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二、省内考生管理要求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1.</w:t>
      </w:r>
      <w:r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本市考生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须持有考前48小时内核酸检测阴性证明。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2.</w:t>
      </w:r>
      <w:r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省内跨市参加考试的考生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，须提供启程前48小时内核酸检测阴性证明和抵达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后考前48小时内核酸检测阴性证明。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三、省外旅居史和特殊情形考生管理要求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（一）对省外入鲁返鲁参加考试的考生，抵达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市后须落实好下述各项疫情防控措施，参加考试时须提供规定次数的全部核酸检测阴性证明。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1.</w:t>
      </w:r>
      <w:r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省外低风险地区所在县（市、区）入鲁返鲁参加考试的考生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，须提前3天到达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，持启程前48小时内核酸检测阴性证明，抵达后第1天和第3天各进行1次核酸检测（其中一次为考前48小时内核酸检测阴性证明）。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2.</w:t>
      </w:r>
      <w:r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省外中风险地区所在县（市、区）入鲁返鲁参加考试的考生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，须提前7天到达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，持启程前48小时内核酸检测阴性证明，抵达后进行7天居家健康监测，在第1天、第3天和第7天各进行1次核酸检测（其中一次为考前48小时内核酸检测阴性证明）。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3.</w:t>
      </w:r>
      <w:r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省外高风险地区所在县（市、区）入鲁返鲁参加考试的考生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，须提前14天到达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4.对尚未公布中高风险地区但近期新增感染者较多、存在社区传播风险的其他疫情风险区域，参照中高风险地区所在县（市、区）执行。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5.</w:t>
      </w:r>
      <w:r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考前14天内从省外发生本土疫情省份入鲁返鲁参加考试的考生</w:t>
      </w:r>
      <w:r>
        <w:rPr>
          <w:rStyle w:val="a8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，应在相对独立的考场考试。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中高风险地区所在县（市、区）及其他疫情风险区域、发生本土疫情省份以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山东疾控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微信公众号最新发布的《山东疾控近期疫情防控公众健康提示》为准。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（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二）存在以下情形的考生，参加考试时须持有考前48小时内和24小时内的两次核酸检测阴性证明，</w:t>
      </w:r>
      <w:r>
        <w:rPr>
          <w:rStyle w:val="a8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并在隔离考场考试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：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1.有中、高风险等疫情重点地区旅居史且离开上述地区已满14天但不满21天者；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2.居住社区21天内发生疫情者；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3.有境外旅居史且入境已满21天但不满28天者。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（三）考前14天有发热、咳嗽等症状的，须提供医疗机构出具的诊断证明、考前48小时内和24小时内的两次核酸检测阴性证明，</w:t>
      </w:r>
      <w:r>
        <w:rPr>
          <w:rStyle w:val="a8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并在隔离考场考试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>
        <w:rPr>
          <w:rStyle w:val="a8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在隔离考场参加考试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（五）存在以下情形的考生，</w:t>
      </w:r>
      <w:r>
        <w:rPr>
          <w:rStyle w:val="a8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不得参加考试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：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1.确诊病例、疑似病例、无症状感染者和尚在隔离观察期的密切接触者、次密接；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2.考前14天内有发热、咳嗽等症状未痊愈且未排除传染病及身体不适者；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3.有中、高风险等疫情重点地区旅居史且离开上述地区不满14天者；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4.有境外旅居史且入境未满21天者；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四、考试当天有关要求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（一）考生经现场检测体温正常（未超过37.3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），携带</w:t>
      </w:r>
      <w:r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准考证、有效居民身份证、符合规定要求和数量的核酸检测阴性证明(纸质版)</w:t>
      </w:r>
      <w:r w:rsidR="00F53232">
        <w:rPr>
          <w:rStyle w:val="a8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、</w:t>
      </w:r>
      <w:r w:rsidR="00F53232" w:rsidRPr="006665E3">
        <w:rPr>
          <w:rStyle w:val="a8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健康管理信息采集表</w:t>
      </w:r>
      <w:r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，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扫描考点场所码，出示</w:t>
      </w:r>
      <w:r>
        <w:rPr>
          <w:rStyle w:val="a8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山东省电子健康通行码绿码、通信大数据行程卡绿卡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，方可参加考试。未携带的不得入场。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（二）因考前防疫检查需要，请考生预留充足入场时间，建议至少</w:t>
      </w:r>
      <w:r>
        <w:rPr>
          <w:rStyle w:val="a8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提前1小时到达考点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，以免影响考试。</w:t>
      </w:r>
    </w:p>
    <w:p w:rsidR="0004125B" w:rsidRDefault="005C305F">
      <w:pPr>
        <w:pStyle w:val="a7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（三）考生参加考试时应自备一次性使用医用口罩或医用外科口罩，除接受身份核验时按要求摘下口罩外，</w:t>
      </w:r>
      <w:r>
        <w:rPr>
          <w:rStyle w:val="a8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进出考点以及考试期间应全程佩戴口罩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</w:t>
      </w:r>
    </w:p>
    <w:sectPr w:rsidR="00041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0E" w:rsidRDefault="00A22B0E" w:rsidP="003F6F48">
      <w:r>
        <w:separator/>
      </w:r>
    </w:p>
  </w:endnote>
  <w:endnote w:type="continuationSeparator" w:id="0">
    <w:p w:rsidR="00A22B0E" w:rsidRDefault="00A22B0E" w:rsidP="003F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0E" w:rsidRDefault="00A22B0E" w:rsidP="003F6F48">
      <w:r>
        <w:separator/>
      </w:r>
    </w:p>
  </w:footnote>
  <w:footnote w:type="continuationSeparator" w:id="0">
    <w:p w:rsidR="00A22B0E" w:rsidRDefault="00A22B0E" w:rsidP="003F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NmFhODgwMDhiM2MwMzFhNDQ5MzM3ZDY1MmFjY2EifQ=="/>
  </w:docVars>
  <w:rsids>
    <w:rsidRoot w:val="00B927F8"/>
    <w:rsid w:val="00030163"/>
    <w:rsid w:val="0004125B"/>
    <w:rsid w:val="000D42A7"/>
    <w:rsid w:val="002911CD"/>
    <w:rsid w:val="00363DF5"/>
    <w:rsid w:val="003C2194"/>
    <w:rsid w:val="003F6F48"/>
    <w:rsid w:val="0043476A"/>
    <w:rsid w:val="005521D0"/>
    <w:rsid w:val="00554EAC"/>
    <w:rsid w:val="00567132"/>
    <w:rsid w:val="005A28EA"/>
    <w:rsid w:val="005C305F"/>
    <w:rsid w:val="007A7F6B"/>
    <w:rsid w:val="007C0714"/>
    <w:rsid w:val="008F6292"/>
    <w:rsid w:val="00A22B0E"/>
    <w:rsid w:val="00A85B46"/>
    <w:rsid w:val="00AB21FB"/>
    <w:rsid w:val="00AF0D2B"/>
    <w:rsid w:val="00B927F8"/>
    <w:rsid w:val="00BE05F0"/>
    <w:rsid w:val="00C02086"/>
    <w:rsid w:val="00D166E1"/>
    <w:rsid w:val="00ED31A6"/>
    <w:rsid w:val="00F53232"/>
    <w:rsid w:val="00F65664"/>
    <w:rsid w:val="00F7058C"/>
    <w:rsid w:val="00F755A3"/>
    <w:rsid w:val="00F8144B"/>
    <w:rsid w:val="0188000A"/>
    <w:rsid w:val="01B63319"/>
    <w:rsid w:val="05087233"/>
    <w:rsid w:val="0B472137"/>
    <w:rsid w:val="110C4F82"/>
    <w:rsid w:val="119276A7"/>
    <w:rsid w:val="11E01713"/>
    <w:rsid w:val="123F17A3"/>
    <w:rsid w:val="177A611D"/>
    <w:rsid w:val="2179723E"/>
    <w:rsid w:val="26B75F6B"/>
    <w:rsid w:val="2C262218"/>
    <w:rsid w:val="2C3F04BA"/>
    <w:rsid w:val="2FC00586"/>
    <w:rsid w:val="30542A7D"/>
    <w:rsid w:val="30C27250"/>
    <w:rsid w:val="328C2EAE"/>
    <w:rsid w:val="337A4A54"/>
    <w:rsid w:val="350974B0"/>
    <w:rsid w:val="41085BC0"/>
    <w:rsid w:val="41DA742B"/>
    <w:rsid w:val="43E50640"/>
    <w:rsid w:val="4AC77295"/>
    <w:rsid w:val="4BA61667"/>
    <w:rsid w:val="4E754996"/>
    <w:rsid w:val="57F237C5"/>
    <w:rsid w:val="5A292701"/>
    <w:rsid w:val="5E930B5D"/>
    <w:rsid w:val="65E23B21"/>
    <w:rsid w:val="66744444"/>
    <w:rsid w:val="67B97A30"/>
    <w:rsid w:val="68E00B88"/>
    <w:rsid w:val="6DFF1C9E"/>
    <w:rsid w:val="6ED4107F"/>
    <w:rsid w:val="72FE2226"/>
    <w:rsid w:val="7B477EB7"/>
    <w:rsid w:val="7C36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CD0A3F-1FD9-4844-B47B-793086A2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风轻无痕</cp:lastModifiedBy>
  <cp:revision>28</cp:revision>
  <cp:lastPrinted>2022-05-31T09:06:00Z</cp:lastPrinted>
  <dcterms:created xsi:type="dcterms:W3CDTF">2014-10-29T12:08:00Z</dcterms:created>
  <dcterms:modified xsi:type="dcterms:W3CDTF">2022-06-10T08:35:00Z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DBEA8A87A2DE41A38FBDDCB4230FD7BC</vt:lpwstr>
  </property>
</Properties>
</file>