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rPr>
          <w:rStyle w:val="7"/>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Style w:val="7"/>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附件3</w:t>
      </w:r>
    </w:p>
    <w:p>
      <w:pPr>
        <w:pStyle w:val="2"/>
        <w:keepNext w:val="0"/>
        <w:keepLines w:val="0"/>
        <w:pageBreakBefore w:val="0"/>
        <w:kinsoku/>
        <w:wordWrap/>
        <w:overflowPunct/>
        <w:topLinePunct w:val="0"/>
        <w:autoSpaceDE/>
        <w:autoSpaceDN/>
        <w:bidi w:val="0"/>
        <w:adjustRightInd/>
        <w:snapToGrid/>
        <w:spacing w:line="560" w:lineRule="exact"/>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pPr>
      <w:r>
        <w:rPr>
          <w:rStyle w:val="7"/>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t>2022年海南白沙中学</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面向社会公开</w:t>
      </w:r>
      <w:r>
        <w:rPr>
          <w:rStyle w:val="7"/>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t>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default"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val="en-US" w:eastAsia="zh-CN"/>
          <w14:textFill>
            <w14:solidFill>
              <w14:schemeClr w14:val="tx1"/>
            </w14:solidFill>
          </w14:textFill>
        </w:rPr>
      </w:pPr>
      <w:r>
        <w:rPr>
          <w:rStyle w:val="7"/>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eastAsia="zh-CN"/>
          <w14:textFill>
            <w14:solidFill>
              <w14:schemeClr w14:val="tx1"/>
            </w14:solidFill>
          </w14:textFill>
        </w:rPr>
        <w:t>具有</w:t>
      </w:r>
      <w:r>
        <w:rPr>
          <w:rStyle w:val="7"/>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t>高中教师</w:t>
      </w:r>
      <w:r>
        <w:rPr>
          <w:rStyle w:val="7"/>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eastAsia="zh-CN"/>
          <w14:textFill>
            <w14:solidFill>
              <w14:schemeClr w14:val="tx1"/>
            </w14:solidFill>
          </w14:textFill>
        </w:rPr>
        <w:t>资格教师</w:t>
      </w:r>
      <w:r>
        <w:rPr>
          <w:rStyle w:val="7"/>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val="en-US" w:eastAsia="zh-CN"/>
          <w14:textFill>
            <w14:solidFill>
              <w14:schemeClr w14:val="tx1"/>
            </w14:solidFill>
          </w14:textFill>
        </w:rPr>
        <w:t>有关待遇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eastAsia="方正小标宋简体"/>
          <w:color w:val="000000" w:themeColor="text1"/>
          <w:sz w:val="36"/>
          <w:szCs w:val="36"/>
          <w:lang w:eastAsia="zh-CN"/>
          <w14:textFill>
            <w14:solidFill>
              <w14:schemeClr w14:val="tx1"/>
            </w14:solidFill>
          </w14:textFill>
        </w:rPr>
      </w:pPr>
      <w:r>
        <w:rPr>
          <w:rFonts w:hint="eastAsia" w:eastAsia="方正小标宋简体"/>
          <w:color w:val="000000" w:themeColor="text1"/>
          <w:sz w:val="36"/>
          <w:szCs w:val="36"/>
          <w:lang w:eastAsia="zh-CN"/>
          <w14:textFill>
            <w14:solidFill>
              <w14:schemeClr w14:val="tx1"/>
            </w14:solidFill>
          </w14:textFill>
        </w:rPr>
        <w:t>（</w:t>
      </w:r>
      <w:r>
        <w:rPr>
          <w:rFonts w:hint="eastAsia" w:ascii="仿宋" w:hAnsi="仿宋" w:eastAsia="仿宋" w:cs="仿宋"/>
          <w:b/>
          <w:bCs/>
          <w:i w:val="0"/>
          <w:caps w:val="0"/>
          <w:color w:val="000000" w:themeColor="text1"/>
          <w:spacing w:val="0"/>
          <w:w w:val="100"/>
          <w:kern w:val="0"/>
          <w:sz w:val="36"/>
          <w:szCs w:val="36"/>
          <w:u w:val="none"/>
          <w:lang w:val="en-US" w:eastAsia="zh-CN" w:bidi="ar-SA"/>
          <w14:textFill>
            <w14:solidFill>
              <w14:schemeClr w14:val="tx1"/>
            </w14:solidFill>
          </w14:textFill>
        </w:rPr>
        <w:t>急需紧缺人才岗位</w:t>
      </w:r>
      <w:r>
        <w:rPr>
          <w:rFonts w:hint="eastAsia" w:eastAsia="方正小标宋简体"/>
          <w:color w:val="000000" w:themeColor="text1"/>
          <w:sz w:val="36"/>
          <w:szCs w:val="36"/>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80" w:firstLineChars="800"/>
        <w:jc w:val="both"/>
        <w:textAlignment w:val="baseline"/>
        <w:rPr>
          <w:rFonts w:hint="eastAsia" w:eastAsia="方正小标宋简体"/>
          <w:color w:val="000000" w:themeColor="text1"/>
          <w:sz w:val="36"/>
          <w:szCs w:val="36"/>
          <w:lang w:eastAsia="zh-CN"/>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line="560" w:lineRule="exact"/>
        <w:ind w:firstLine="624" w:firstLineChars="195"/>
        <w:rPr>
          <w:rFonts w:hint="default"/>
          <w:color w:val="000000" w:themeColor="text1"/>
          <w:lang w:val="en-US" w:eastAsia="zh-CN"/>
          <w14:textFill>
            <w14:solidFill>
              <w14:schemeClr w14:val="tx1"/>
            </w14:solidFill>
          </w14:textFill>
        </w:rPr>
      </w:pPr>
      <w:r>
        <w:rPr>
          <w:rStyle w:val="7"/>
          <w:rFonts w:hint="eastAsia" w:ascii="黑体" w:hAnsi="黑体" w:eastAsia="黑体" w:cs="黑体"/>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一、薪酬待遇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t>本次引进的人才，实行试用期，时间为一年。试用期间，其工资及福利待遇纳入县财政预算管理。对拒不服从组织分配或不按时完成组</w:t>
      </w:r>
      <w:bookmarkStart w:id="0" w:name="_GoBack"/>
      <w:bookmarkEnd w:id="0"/>
      <w:r>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t>织所分配任务的，将视情节取消聘用资格。</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t>（一）引进人才试用期间按相关规定报销聘用前来我县往返一次的车旅费（限国内）。</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t>（二）试用期满经考核合格，签订正式服务协议的，按规定程序转正定级，一次性发放每人8万元的安家费。服务满6年的，一次性发放2万元人才专项津贴。未服务满6年而解除或终止合同（如自行要求调离、辞职、自动离职、解聘等）的，已发放的安家费按每少服务1年退还已发放金额1/6的标准，退还给发放部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t>（三）试用期满经考核不合格的，按有关协议规定终止服务。</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仿宋_GB2312" w:hAnsi="仿宋_GB2312" w:eastAsia="仿宋_GB2312" w:cs="仿宋_GB2312"/>
          <w:b w:val="0"/>
          <w:bCs w:val="0"/>
          <w:i w:val="0"/>
          <w:caps w:val="0"/>
          <w:spacing w:val="8"/>
          <w:w w:val="100"/>
          <w:sz w:val="32"/>
          <w:szCs w:val="32"/>
          <w:u w:val="none"/>
          <w:lang w:val="en-US" w:eastAsia="zh-CN"/>
        </w:rPr>
      </w:pPr>
      <w:r>
        <w:rPr>
          <w:rFonts w:hint="eastAsia" w:ascii="仿宋_GB2312" w:hAnsi="仿宋_GB2312" w:eastAsia="仿宋_GB2312" w:cs="仿宋_GB2312"/>
          <w:b w:val="0"/>
          <w:bCs w:val="0"/>
          <w:i w:val="0"/>
          <w:caps w:val="0"/>
          <w:color w:val="000000" w:themeColor="text1"/>
          <w:spacing w:val="8"/>
          <w:w w:val="100"/>
          <w:sz w:val="32"/>
          <w:szCs w:val="32"/>
          <w:u w:val="none"/>
          <w:lang w:val="en-US" w:eastAsia="zh-CN"/>
          <w14:textFill>
            <w14:solidFill>
              <w14:schemeClr w14:val="tx1"/>
            </w14:solidFill>
          </w14:textFill>
        </w:rPr>
        <w:t>（四）</w:t>
      </w:r>
      <w:r>
        <w:rPr>
          <w:rFonts w:hint="eastAsia" w:ascii="仿宋_GB2312" w:hAnsi="仿宋_GB2312" w:eastAsia="仿宋_GB2312" w:cs="仿宋_GB2312"/>
          <w:b w:val="0"/>
          <w:bCs w:val="0"/>
          <w:i w:val="0"/>
          <w:caps w:val="0"/>
          <w:spacing w:val="8"/>
          <w:w w:val="100"/>
          <w:sz w:val="32"/>
          <w:szCs w:val="32"/>
          <w:u w:val="none"/>
          <w:lang w:val="en-US" w:eastAsia="zh-CN"/>
        </w:rPr>
        <w:t>对签订正式服务协议的，住房保障方式（三者选其一，不能同时享受）：一是用人单位提供周转宿舍房，若无法提供周转宿舍房，县政府将提供公租房，房租在前5年免交。二是依据《白沙黎族自治县引进人才住房保障实施细则》有关规定享受住房租赁补贴（住房租赁补贴标准为：博士3000元/月 ,硕士2000元/月 ,累计发放不超过36个月；已入住公租房的须退回公租房并补交居住期间产生的租金后，方可申请住房租赁补贴。三是符合条件的可以政府指导价格在我县购买一套安居型商品住房并可申请人才购房补贴（购房补贴标准为:博士3.6万元/年 ,硕士2.4万元/年 ,累计发放不超过3年）。已入住公租房的须退回公租房并补交居住期间产生的租金后，方可申请购房补贴。</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黑体" w:hAnsi="黑体" w:eastAsia="黑体" w:cs="黑体"/>
          <w:b w:val="0"/>
          <w:bCs w:val="0"/>
          <w:i w:val="0"/>
          <w:caps w:val="0"/>
          <w:color w:val="000000" w:themeColor="text1"/>
          <w:spacing w:val="8"/>
          <w:w w:val="100"/>
          <w:sz w:val="32"/>
          <w:szCs w:val="32"/>
          <w:u w:val="none"/>
          <w14:textFill>
            <w14:solidFill>
              <w14:schemeClr w14:val="tx1"/>
            </w14:solidFill>
          </w14:textFill>
        </w:rPr>
      </w:pPr>
      <w:r>
        <w:rPr>
          <w:rFonts w:hint="eastAsia" w:ascii="黑体" w:hAnsi="黑体" w:eastAsia="黑体" w:cs="黑体"/>
          <w:b w:val="0"/>
          <w:bCs w:val="0"/>
          <w:i w:val="0"/>
          <w:caps w:val="0"/>
          <w:color w:val="000000" w:themeColor="text1"/>
          <w:spacing w:val="8"/>
          <w:w w:val="100"/>
          <w:sz w:val="32"/>
          <w:szCs w:val="32"/>
          <w:u w:val="none"/>
          <w:lang w:val="en-US" w:eastAsia="zh-CN"/>
          <w14:textFill>
            <w14:solidFill>
              <w14:schemeClr w14:val="tx1"/>
            </w14:solidFill>
          </w14:textFill>
        </w:rPr>
        <w:t>二、</w:t>
      </w:r>
      <w:r>
        <w:rPr>
          <w:rFonts w:hint="eastAsia" w:ascii="黑体" w:hAnsi="黑体" w:eastAsia="黑体" w:cs="黑体"/>
          <w:b w:val="0"/>
          <w:bCs w:val="0"/>
          <w:i w:val="0"/>
          <w:caps w:val="0"/>
          <w:color w:val="000000" w:themeColor="text1"/>
          <w:spacing w:val="8"/>
          <w:w w:val="100"/>
          <w:sz w:val="32"/>
          <w:szCs w:val="32"/>
          <w:u w:val="none"/>
          <w14:textFill>
            <w14:solidFill>
              <w14:schemeClr w14:val="tx1"/>
            </w14:solidFill>
          </w14:textFill>
        </w:rPr>
        <w:t>学费和助学贷款代偿</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仿宋_GB2312" w:hAnsi="仿宋_GB2312" w:eastAsia="仿宋_GB2312" w:cs="仿宋_GB2312"/>
          <w:b w:val="0"/>
          <w:i w:val="0"/>
          <w:caps w:val="0"/>
          <w:color w:val="000000" w:themeColor="text1"/>
          <w:spacing w:val="8"/>
          <w:w w:val="10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8"/>
          <w:w w:val="100"/>
          <w:sz w:val="32"/>
          <w:szCs w:val="32"/>
          <w:u w:val="none"/>
          <w14:textFill>
            <w14:solidFill>
              <w14:schemeClr w14:val="tx1"/>
            </w14:solidFill>
          </w14:textFill>
        </w:rPr>
        <w:t>省内应届毕业生：2016年及其以后毕业的我省普通高等学校全日制专、本科生、研究生应届毕业生，其国家助学贷款本金及产生的利息前3年由县级财政暂垫偿还。工作满3年后，由其本人按照《海南省教育厅关于做好高校毕业生学费和国家助学贷款代偿工作的通知》向所就读高校申请一次性代偿学费和国家助学贷款，返还给我县财政。定向、委培以及在校期间已享受全部免除学费政策的学生除外。</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仿宋_GB2312" w:hAnsi="仿宋_GB2312" w:eastAsia="仿宋_GB2312" w:cs="仿宋_GB2312"/>
          <w:b w:val="0"/>
          <w:i w:val="0"/>
          <w:caps w:val="0"/>
          <w:spacing w:val="8"/>
          <w:w w:val="100"/>
          <w:sz w:val="32"/>
          <w:szCs w:val="32"/>
          <w:u w:val="none"/>
        </w:rPr>
      </w:pPr>
      <w:r>
        <w:rPr>
          <w:rFonts w:hint="eastAsia" w:ascii="仿宋_GB2312" w:hAnsi="仿宋_GB2312" w:eastAsia="仿宋_GB2312" w:cs="仿宋_GB2312"/>
          <w:b w:val="0"/>
          <w:i w:val="0"/>
          <w:caps w:val="0"/>
          <w:spacing w:val="8"/>
          <w:w w:val="100"/>
          <w:sz w:val="32"/>
          <w:szCs w:val="32"/>
          <w:u w:val="none"/>
        </w:rPr>
        <w:t>省外应届毕业生</w:t>
      </w:r>
      <w:r>
        <w:rPr>
          <w:rFonts w:hint="eastAsia" w:ascii="仿宋_GB2312" w:hAnsi="仿宋_GB2312" w:eastAsia="仿宋_GB2312" w:cs="仿宋_GB2312"/>
          <w:b w:val="0"/>
          <w:i w:val="0"/>
          <w:caps w:val="0"/>
          <w:spacing w:val="8"/>
          <w:w w:val="100"/>
          <w:sz w:val="32"/>
          <w:szCs w:val="32"/>
          <w:u w:val="none"/>
          <w:lang w:eastAsia="zh-CN"/>
        </w:rPr>
        <w:t>：</w:t>
      </w:r>
      <w:r>
        <w:rPr>
          <w:rFonts w:hint="eastAsia" w:ascii="仿宋_GB2312" w:hAnsi="仿宋_GB2312" w:eastAsia="仿宋_GB2312" w:cs="仿宋_GB2312"/>
          <w:b w:val="0"/>
          <w:i w:val="0"/>
          <w:caps w:val="0"/>
          <w:spacing w:val="8"/>
          <w:w w:val="100"/>
          <w:sz w:val="32"/>
          <w:szCs w:val="32"/>
          <w:u w:val="none"/>
        </w:rPr>
        <w:t>在聘期内由县级财政代偿其学费和国家助学贷款，标准为：本科学生每人每年最高不超过4000元，研究生（含第二学士学位学生）每人每年最高不超过5000元。在校期间每学年实际缴纳学费或获得的国家助学贷款低于以上标准的，按照实际缴纳学费或获得的国家助学贷款本金及其全部偿还之前的利息实行代偿；高于以上标准的按以上标准代偿。代偿学费和国家助学贷款代偿的年限，按照国家规定的相应学制计算。未达到</w:t>
      </w:r>
      <w:r>
        <w:rPr>
          <w:rFonts w:hint="eastAsia" w:ascii="仿宋_GB2312" w:hAnsi="仿宋_GB2312" w:eastAsia="仿宋_GB2312" w:cs="仿宋_GB2312"/>
          <w:b w:val="0"/>
          <w:i w:val="0"/>
          <w:caps w:val="0"/>
          <w:spacing w:val="8"/>
          <w:w w:val="100"/>
          <w:sz w:val="32"/>
          <w:szCs w:val="32"/>
          <w:u w:val="none"/>
          <w:lang w:val="en-US" w:eastAsia="zh-CN"/>
        </w:rPr>
        <w:t>6</w:t>
      </w:r>
      <w:r>
        <w:rPr>
          <w:rFonts w:hint="eastAsia" w:ascii="仿宋_GB2312" w:hAnsi="仿宋_GB2312" w:eastAsia="仿宋_GB2312" w:cs="仿宋_GB2312"/>
          <w:b w:val="0"/>
          <w:i w:val="0"/>
          <w:caps w:val="0"/>
          <w:spacing w:val="8"/>
          <w:w w:val="100"/>
          <w:sz w:val="32"/>
          <w:szCs w:val="32"/>
          <w:u w:val="none"/>
        </w:rPr>
        <w:t>年服务年限而解除或终止合同（如自行要求调离、辞职、自动离职、解聘等）的，须退还全部学费代偿资金。</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黑体" w:hAnsi="黑体" w:eastAsia="黑体" w:cs="黑体"/>
          <w:b w:val="0"/>
          <w:bCs w:val="0"/>
          <w:i w:val="0"/>
          <w:caps w:val="0"/>
          <w:color w:val="000000" w:themeColor="text1"/>
          <w:spacing w:val="8"/>
          <w:w w:val="100"/>
          <w:sz w:val="32"/>
          <w:szCs w:val="32"/>
          <w:u w:val="none"/>
          <w:lang w:eastAsia="zh-CN"/>
          <w14:textFill>
            <w14:solidFill>
              <w14:schemeClr w14:val="tx1"/>
            </w14:solidFill>
          </w14:textFill>
        </w:rPr>
      </w:pPr>
      <w:r>
        <w:rPr>
          <w:rFonts w:hint="eastAsia" w:ascii="黑体" w:hAnsi="黑体" w:eastAsia="黑体" w:cs="黑体"/>
          <w:b w:val="0"/>
          <w:bCs w:val="0"/>
          <w:i w:val="0"/>
          <w:caps w:val="0"/>
          <w:color w:val="000000" w:themeColor="text1"/>
          <w:spacing w:val="8"/>
          <w:w w:val="100"/>
          <w:sz w:val="32"/>
          <w:szCs w:val="32"/>
          <w:u w:val="none"/>
          <w:lang w:val="en-US" w:eastAsia="zh-CN"/>
          <w14:textFill>
            <w14:solidFill>
              <w14:schemeClr w14:val="tx1"/>
            </w14:solidFill>
          </w14:textFill>
        </w:rPr>
        <w:t>三、</w:t>
      </w:r>
      <w:r>
        <w:rPr>
          <w:rFonts w:hint="eastAsia" w:ascii="黑体" w:hAnsi="黑体" w:eastAsia="黑体" w:cs="黑体"/>
          <w:b w:val="0"/>
          <w:bCs w:val="0"/>
          <w:i w:val="0"/>
          <w:caps w:val="0"/>
          <w:color w:val="000000" w:themeColor="text1"/>
          <w:spacing w:val="8"/>
          <w:w w:val="100"/>
          <w:sz w:val="32"/>
          <w:szCs w:val="32"/>
          <w:u w:val="none"/>
          <w14:textFill>
            <w14:solidFill>
              <w14:schemeClr w14:val="tx1"/>
            </w14:solidFill>
          </w14:textFill>
        </w:rPr>
        <w:t>生活保</w:t>
      </w:r>
      <w:r>
        <w:rPr>
          <w:rFonts w:hint="eastAsia" w:ascii="黑体" w:hAnsi="黑体" w:eastAsia="黑体" w:cs="黑体"/>
          <w:b w:val="0"/>
          <w:bCs w:val="0"/>
          <w:i w:val="0"/>
          <w:caps w:val="0"/>
          <w:color w:val="000000" w:themeColor="text1"/>
          <w:spacing w:val="8"/>
          <w:w w:val="100"/>
          <w:sz w:val="32"/>
          <w:szCs w:val="32"/>
          <w:u w:val="none"/>
          <w:lang w:eastAsia="zh-CN"/>
          <w14:textFill>
            <w14:solidFill>
              <w14:schemeClr w14:val="tx1"/>
            </w14:solidFill>
          </w14:textFill>
        </w:rPr>
        <w:t>障</w:t>
      </w:r>
    </w:p>
    <w:p>
      <w:pPr>
        <w:keepNext w:val="0"/>
        <w:keepLines w:val="0"/>
        <w:pageBreakBefore w:val="0"/>
        <w:kinsoku/>
        <w:wordWrap/>
        <w:overflowPunct/>
        <w:topLinePunct w:val="0"/>
        <w:autoSpaceDE/>
        <w:autoSpaceDN/>
        <w:bidi w:val="0"/>
        <w:adjustRightInd/>
        <w:snapToGrid/>
        <w:spacing w:line="560" w:lineRule="exact"/>
        <w:ind w:firstLine="672" w:firstLineChars="200"/>
        <w:rPr>
          <w:rStyle w:val="7"/>
          <w:rFonts w:hint="eastAsia" w:ascii="仿宋" w:hAnsi="仿宋" w:eastAsia="仿宋" w:cs="仿宋"/>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8"/>
          <w:w w:val="100"/>
          <w:sz w:val="32"/>
          <w:szCs w:val="32"/>
          <w:u w:val="none"/>
          <w14:textFill>
            <w14:solidFill>
              <w14:schemeClr w14:val="tx1"/>
            </w14:solidFill>
          </w14:textFill>
        </w:rPr>
        <w:t>由招聘单位提供工作和生活等方面基本条件，并购买不高于1万元生活必需品供其使用（为有住宿需求者提供）。</w:t>
      </w:r>
    </w:p>
    <w:p>
      <w:pPr>
        <w:keepNext w:val="0"/>
        <w:keepLines w:val="0"/>
        <w:pageBreakBefore w:val="0"/>
        <w:kinsoku/>
        <w:wordWrap/>
        <w:overflowPunct/>
        <w:topLinePunct w:val="0"/>
        <w:autoSpaceDE/>
        <w:autoSpaceDN/>
        <w:bidi w:val="0"/>
        <w:adjustRightInd/>
        <w:snapToGrid/>
        <w:spacing w:line="560" w:lineRule="exact"/>
        <w:rPr>
          <w:rStyle w:val="7"/>
          <w:rFonts w:hint="eastAsia" w:ascii="仿宋" w:hAnsi="仿宋" w:eastAsia="仿宋" w:cs="仿宋"/>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B5458"/>
    <w:rsid w:val="1A541902"/>
    <w:rsid w:val="236242C5"/>
    <w:rsid w:val="272A1492"/>
    <w:rsid w:val="38665CDB"/>
    <w:rsid w:val="54757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widowControl w:val="0"/>
      <w:ind w:firstLine="200"/>
      <w:jc w:val="both"/>
      <w:outlineLvl w:val="1"/>
    </w:pPr>
    <w:rPr>
      <w:rFonts w:ascii="楷体_GB2312" w:hAnsi="Calibri" w:eastAsia="楷体_GB2312" w:cs="楷体_GB2312"/>
      <w:b/>
      <w:bCs/>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7">
    <w:name w:val="Emphasis"/>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2022-06-22T10:18:00Z</dcterms:created>
  <dc:creator>Lenovo</dc:creator>
  <cp:lastModifiedBy>会放屁的皮卡啾♡</cp:lastModifiedBy>
  <dcterms:modified xsi:type="dcterms:W3CDTF">2022-06-24T08:14:06Z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C4637511942745618CFA5571E8E9BA87</vt:lpwstr>
  </property>
</Properties>
</file>