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rPr>
          <w:rStyle w:val="8"/>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pPr>
      <w:r>
        <w:rPr>
          <w:rStyle w:val="8"/>
          <w:rFonts w:hint="eastAsia" w:ascii="仿宋_GB2312" w:hAnsi="仿宋_GB2312" w:eastAsia="仿宋_GB2312" w:cs="仿宋_GB2312"/>
          <w:b w:val="0"/>
          <w:bCs w:val="0"/>
          <w:i w:val="0"/>
          <w:iCs w:val="0"/>
          <w:caps w:val="0"/>
          <w:color w:val="000000" w:themeColor="text1"/>
          <w:spacing w:val="0"/>
          <w:sz w:val="32"/>
          <w:szCs w:val="32"/>
          <w:u w:val="none"/>
          <w:shd w:val="clear" w:color="auto" w:fill="FFFFFF"/>
          <w:vertAlign w:val="baseline"/>
          <w:lang w:val="en-US" w:eastAsia="zh-CN"/>
          <w14:textFill>
            <w14:solidFill>
              <w14:schemeClr w14:val="tx1"/>
            </w14:solidFill>
          </w14:textFill>
        </w:rPr>
        <w:t>附件4</w:t>
      </w:r>
    </w:p>
    <w:p>
      <w:pPr>
        <w:pStyle w:val="2"/>
        <w:keepNext w:val="0"/>
        <w:keepLines w:val="0"/>
        <w:pageBreakBefore w:val="0"/>
        <w:kinsoku/>
        <w:wordWrap/>
        <w:overflowPunct/>
        <w:topLinePunct w:val="0"/>
        <w:autoSpaceDE/>
        <w:autoSpaceDN/>
        <w:bidi w:val="0"/>
        <w:adjustRightInd/>
        <w:snapToGrid/>
        <w:spacing w:line="560" w:lineRule="exact"/>
        <w:rPr>
          <w:rFonts w:hint="default"/>
          <w:color w:val="000000" w:themeColor="text1"/>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cente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pP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2022年海南白沙中学</w:t>
      </w: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面向社会</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公开</w:t>
      </w: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招聘</w:t>
      </w: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具有</w:t>
      </w:r>
    </w:p>
    <w:p>
      <w:pPr>
        <w:keepNext w:val="0"/>
        <w:keepLines w:val="0"/>
        <w:pageBreakBefore w:val="0"/>
        <w:kinsoku/>
        <w:wordWrap/>
        <w:overflowPunct/>
        <w:topLinePunct w:val="0"/>
        <w:autoSpaceDE/>
        <w:autoSpaceDN/>
        <w:bidi w:val="0"/>
        <w:adjustRightInd/>
        <w:snapToGrid/>
        <w:spacing w:line="560" w:lineRule="exact"/>
        <w:jc w:val="center"/>
        <w:rPr>
          <w:rStyle w:val="8"/>
          <w:rFonts w:hint="default"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pP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t>高中教师</w:t>
      </w: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eastAsia="zh-CN"/>
          <w14:textFill>
            <w14:solidFill>
              <w14:schemeClr w14:val="tx1"/>
            </w14:solidFill>
          </w14:textFill>
        </w:rPr>
        <w:t>资格教师</w:t>
      </w:r>
      <w:r>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lang w:val="en-US" w:eastAsia="zh-CN"/>
          <w14:textFill>
            <w14:solidFill>
              <w14:schemeClr w14:val="tx1"/>
            </w14:solidFill>
          </w14:textFill>
        </w:rPr>
        <w:t>有关待遇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eastAsia" w:ascii="楷体" w:hAnsi="楷体" w:eastAsia="楷体" w:cs="楷体"/>
          <w:color w:val="000000" w:themeColor="text1"/>
          <w:sz w:val="36"/>
          <w:szCs w:val="36"/>
          <w:lang w:eastAsia="zh-CN"/>
          <w14:textFill>
            <w14:solidFill>
              <w14:schemeClr w14:val="tx1"/>
            </w14:solidFill>
          </w14:textFill>
        </w:rPr>
      </w:pPr>
      <w:r>
        <w:rPr>
          <w:rFonts w:hint="eastAsia" w:ascii="楷体" w:hAnsi="楷体" w:eastAsia="楷体" w:cs="楷体"/>
          <w:color w:val="000000" w:themeColor="text1"/>
          <w:sz w:val="36"/>
          <w:szCs w:val="36"/>
          <w:lang w:eastAsia="zh-CN"/>
          <w14:textFill>
            <w14:solidFill>
              <w14:schemeClr w14:val="tx1"/>
            </w14:solidFill>
          </w14:textFill>
        </w:rPr>
        <w:t>（</w:t>
      </w:r>
      <w:r>
        <w:rPr>
          <w:rFonts w:hint="eastAsia" w:ascii="楷体" w:hAnsi="楷体" w:eastAsia="楷体" w:cs="楷体"/>
          <w:b/>
          <w:bCs/>
          <w:i w:val="0"/>
          <w:caps w:val="0"/>
          <w:color w:val="000000" w:themeColor="text1"/>
          <w:spacing w:val="0"/>
          <w:w w:val="100"/>
          <w:kern w:val="0"/>
          <w:sz w:val="36"/>
          <w:szCs w:val="36"/>
          <w:u w:val="none"/>
          <w:lang w:val="en-US" w:eastAsia="zh-CN" w:bidi="ar-SA"/>
          <w14:textFill>
            <w14:solidFill>
              <w14:schemeClr w14:val="tx1"/>
            </w14:solidFill>
          </w14:textFill>
        </w:rPr>
        <w:t>本科及以上学历岗位</w:t>
      </w:r>
      <w:r>
        <w:rPr>
          <w:rFonts w:hint="eastAsia" w:ascii="楷体" w:hAnsi="楷体" w:eastAsia="楷体" w:cs="楷体"/>
          <w:color w:val="000000" w:themeColor="text1"/>
          <w:sz w:val="36"/>
          <w:szCs w:val="36"/>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rPr>
          <w:rStyle w:val="8"/>
          <w:rFonts w:hint="eastAsia" w:ascii="方正小标宋简体" w:hAnsi="方正小标宋简体" w:eastAsia="方正小标宋简体" w:cs="方正小标宋简体"/>
          <w:b w:val="0"/>
          <w:bCs w:val="0"/>
          <w:i w:val="0"/>
          <w:iCs w:val="0"/>
          <w:caps w:val="0"/>
          <w:color w:val="000000" w:themeColor="text1"/>
          <w:spacing w:val="0"/>
          <w:sz w:val="44"/>
          <w:szCs w:val="44"/>
          <w:u w:val="none"/>
          <w:shd w:val="clear" w:color="auto" w:fill="FFFFFF"/>
          <w:vertAlign w:val="baseli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一、</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住房保障</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学校为引进的教师提供周转宿舍,若无法提供周转宿舍,县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政府将提供公租房,房租在第一个聘期 (</w:t>
      </w:r>
      <w:r>
        <w:rPr>
          <w:rFonts w:hint="eastAsia" w:ascii="仿宋_GB2312" w:hAnsi="仿宋_GB2312" w:eastAsia="仿宋_GB2312" w:cs="仿宋_GB2312"/>
          <w:b w:val="0"/>
          <w:i w:val="0"/>
          <w:caps w:val="0"/>
          <w:color w:val="000000" w:themeColor="text1"/>
          <w:spacing w:val="8"/>
          <w:w w:val="100"/>
          <w:sz w:val="32"/>
          <w:szCs w:val="32"/>
          <w:u w:val="none"/>
          <w:lang w:val="en-US" w:eastAsia="zh-CN"/>
          <w14:textFill>
            <w14:solidFill>
              <w14:schemeClr w14:val="tx1"/>
            </w14:solidFill>
          </w14:textFill>
        </w:rPr>
        <w:t>5</w:t>
      </w: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年)内免交。</w:t>
      </w: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另也可以根据《白沙黎族自治县引进人才住房保障实施细则》有关规定，</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符合保障条件的教师可以享受人才</w:t>
      </w:r>
      <w:bookmarkStart w:id="0" w:name="_GoBack"/>
      <w:bookmarkEnd w:id="0"/>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公寓、购房补贴或租赁补贴，已入住公租房的，须退回公租房并补交居住期间产生的租金后，方可申请人才公寓、购房补贴或租赁补贴</w:t>
      </w: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(住房租赁补贴标准为:</w:t>
      </w:r>
      <w:r>
        <w:rPr>
          <w:rFonts w:hint="eastAsia" w:ascii="仿宋_GB2312" w:hAnsi="仿宋_GB2312" w:eastAsia="仿宋_GB2312" w:cs="仿宋_GB2312"/>
          <w:b w:val="0"/>
          <w:bCs w:val="0"/>
          <w:i w:val="0"/>
          <w:caps w:val="0"/>
          <w:spacing w:val="8"/>
          <w:w w:val="100"/>
          <w:sz w:val="32"/>
          <w:szCs w:val="32"/>
          <w:u w:val="none"/>
          <w:lang w:val="en-US" w:eastAsia="zh-CN"/>
        </w:rPr>
        <w:t>博士3000元/月 ,硕士2000元/月，</w:t>
      </w: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本科1500元/月,累计发放不超过36个月;购房补贴标准为:</w:t>
      </w:r>
      <w:r>
        <w:rPr>
          <w:rFonts w:hint="eastAsia" w:ascii="仿宋_GB2312" w:hAnsi="仿宋_GB2312" w:eastAsia="仿宋_GB2312" w:cs="仿宋_GB2312"/>
          <w:b w:val="0"/>
          <w:bCs w:val="0"/>
          <w:i w:val="0"/>
          <w:caps w:val="0"/>
          <w:spacing w:val="8"/>
          <w:w w:val="100"/>
          <w:sz w:val="32"/>
          <w:szCs w:val="32"/>
          <w:u w:val="none"/>
          <w:lang w:val="en-US" w:eastAsia="zh-CN"/>
        </w:rPr>
        <w:t>博士3.6万元/年 ,硕士2.4万元/年，</w:t>
      </w: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本科1.8万元/年，累计发放不超过3年)</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试用期(1年)满后,符合条件的引进教师可以政府指导价格在我县购买一套基层教师安居型商品住房。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二、</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学费和助学贷款代偿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省内应届毕业生：2016年及其以后毕业的我省普通高等学校全日制专、本科生、研究生应届毕业生，其国家助学贷款本金及产生的利息前3年由县级财政暂垫偿还。工作满3年后，由其本人按照《海南省教育厅关于做好高校毕业生学费和国家助学贷款代偿工作的通知》向所就读高校申请一次性代偿学费和国家助学贷款，返还给我县财政。定向、委培以及在校期间已享受全部免除学费政策的学生除外。</w:t>
      </w:r>
    </w:p>
    <w:p>
      <w:pPr>
        <w:keepNext w:val="0"/>
        <w:keepLines w:val="0"/>
        <w:pageBreakBefore w:val="0"/>
        <w:kinsoku/>
        <w:wordWrap/>
        <w:overflowPunct/>
        <w:topLinePunct w:val="0"/>
        <w:autoSpaceDE/>
        <w:autoSpaceDN/>
        <w:bidi w:val="0"/>
        <w:adjustRightInd/>
        <w:snapToGrid/>
        <w:spacing w:line="560" w:lineRule="exact"/>
        <w:ind w:firstLine="672" w:firstLineChars="200"/>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省外应届毕业生</w:t>
      </w:r>
      <w:r>
        <w:rPr>
          <w:rFonts w:hint="eastAsia" w:ascii="仿宋_GB2312" w:hAnsi="仿宋_GB2312" w:eastAsia="仿宋_GB2312" w:cs="仿宋_GB2312"/>
          <w:b w:val="0"/>
          <w:i w:val="0"/>
          <w:caps w:val="0"/>
          <w:color w:val="000000" w:themeColor="text1"/>
          <w:spacing w:val="8"/>
          <w:w w:val="100"/>
          <w:sz w:val="32"/>
          <w:szCs w:val="32"/>
          <w:u w:val="none"/>
          <w:lang w:eastAsia="zh-CN"/>
          <w14:textFill>
            <w14:solidFill>
              <w14:schemeClr w14:val="tx1"/>
            </w14:solidFill>
          </w14:textFill>
        </w:rPr>
        <w:t>：</w:t>
      </w: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在聘期内由县级财政代偿其学费和国家助学贷款，标准为：本科学生每人每年最高不超过4000元，研究生（含第二学士学位学生）每人每年最高不超过5000元。在校期间每学年实际缴纳学费或获得的国家助学贷款低于以上标准的，按照实际缴纳学费或获得的国家助学贷款本金及其全部偿还之前的利息实行代偿；高于以上标准的按以上标准代偿。代偿学费和国家助学贷款代偿的年限，按照国家规定的相应学制计算。未达到5年服务年限而解除或终止合同（如自行要求调离、辞职、自动离职、解聘等）的，须退还全部学费代偿资金。</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pPr>
      <w:r>
        <w:rPr>
          <w:rFonts w:hint="eastAsia" w:ascii="黑体" w:hAnsi="黑体" w:eastAsia="黑体" w:cs="黑体"/>
          <w:b w:val="0"/>
          <w:bCs w:val="0"/>
          <w:i w:val="0"/>
          <w:caps w:val="0"/>
          <w:color w:val="000000" w:themeColor="text1"/>
          <w:spacing w:val="8"/>
          <w:w w:val="100"/>
          <w:sz w:val="32"/>
          <w:szCs w:val="32"/>
          <w:u w:val="none"/>
          <w:lang w:val="en-US" w:eastAsia="zh-CN"/>
          <w14:textFill>
            <w14:solidFill>
              <w14:schemeClr w14:val="tx1"/>
            </w14:solidFill>
          </w14:textFill>
        </w:rPr>
        <w:t>三、</w:t>
      </w:r>
      <w:r>
        <w:rPr>
          <w:rFonts w:hint="eastAsia" w:ascii="黑体" w:hAnsi="黑体" w:eastAsia="黑体" w:cs="黑体"/>
          <w:b w:val="0"/>
          <w:bCs w:val="0"/>
          <w:i w:val="0"/>
          <w:caps w:val="0"/>
          <w:color w:val="000000" w:themeColor="text1"/>
          <w:spacing w:val="8"/>
          <w:w w:val="100"/>
          <w:sz w:val="32"/>
          <w:szCs w:val="32"/>
          <w:u w:val="none"/>
          <w14:textFill>
            <w14:solidFill>
              <w14:schemeClr w14:val="tx1"/>
            </w14:solidFill>
          </w14:textFill>
        </w:rPr>
        <w:t>生活保</w:t>
      </w:r>
      <w:r>
        <w:rPr>
          <w:rFonts w:hint="eastAsia" w:ascii="黑体" w:hAnsi="黑体" w:eastAsia="黑体" w:cs="黑体"/>
          <w:b w:val="0"/>
          <w:bCs w:val="0"/>
          <w:i w:val="0"/>
          <w:caps w:val="0"/>
          <w:color w:val="000000" w:themeColor="text1"/>
          <w:spacing w:val="8"/>
          <w:w w:val="100"/>
          <w:sz w:val="32"/>
          <w:szCs w:val="32"/>
          <w:u w:val="none"/>
          <w:lang w:eastAsia="zh-CN"/>
          <w14:textFill>
            <w14:solidFill>
              <w14:schemeClr w14:val="tx1"/>
            </w14:solidFill>
          </w14:textFill>
        </w:rPr>
        <w:t>障</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72" w:firstLineChars="200"/>
        <w:jc w:val="both"/>
        <w:textAlignment w:val="baseline"/>
      </w:pPr>
      <w:r>
        <w:rPr>
          <w:rFonts w:hint="eastAsia" w:ascii="仿宋_GB2312" w:hAnsi="仿宋_GB2312" w:eastAsia="仿宋_GB2312" w:cs="仿宋_GB2312"/>
          <w:b w:val="0"/>
          <w:i w:val="0"/>
          <w:caps w:val="0"/>
          <w:color w:val="000000" w:themeColor="text1"/>
          <w:spacing w:val="8"/>
          <w:w w:val="100"/>
          <w:sz w:val="32"/>
          <w:szCs w:val="32"/>
          <w:u w:val="none"/>
          <w14:textFill>
            <w14:solidFill>
              <w14:schemeClr w14:val="tx1"/>
            </w14:solidFill>
          </w14:textFill>
        </w:rPr>
        <w:t>由招聘单位提供工作和生活等方面基本条件，并购买不高于1万元生活必需品供其使用（为有住宿需求者提供）</w:t>
      </w:r>
    </w:p>
    <w:sectPr>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25D44"/>
    <w:rsid w:val="4AF34FC5"/>
    <w:rsid w:val="52175753"/>
    <w:rsid w:val="73C4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widowControl w:val="0"/>
      <w:ind w:firstLine="200"/>
      <w:jc w:val="both"/>
      <w:outlineLvl w:val="1"/>
    </w:pPr>
    <w:rPr>
      <w:rFonts w:ascii="楷体_GB2312" w:hAnsi="Calibri" w:eastAsia="楷体_GB2312" w:cs="楷体_GB2312"/>
      <w:b/>
      <w:bCs/>
      <w:kern w:val="2"/>
      <w:sz w:val="32"/>
      <w:szCs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8">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2022-06-22T10:18:00Z</dcterms:created>
  <dc:creator>Lenovo</dc:creator>
  <cp:lastModifiedBy>会放屁的皮卡啾♡</cp:lastModifiedBy>
  <dcterms:modified xsi:type="dcterms:W3CDTF">2022-06-24T08:14:21Z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0BA701FC183E4CFD81F741744750D678</vt:lpwstr>
  </property>
</Properties>
</file>