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8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0"/>
      </w:tblGrid>
      <w:tr>
        <w:tblPrEx>
          <w:tblLayout w:type="fixed"/>
        </w:tblPrEx>
        <w:trPr>
          <w:trHeight w:val="1725" w:hRule="atLeast"/>
        </w:trPr>
        <w:tc>
          <w:tcPr>
            <w:tcW w:w="13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Lines="0" w:afterLines="0" w:line="540" w:lineRule="exact"/>
              <w:ind w:right="0" w:rightChars="0"/>
              <w:jc w:val="left"/>
              <w:rPr>
                <w:rFonts w:ascii="Times New Roman" w:hAnsi="Times New Roman" w:eastAsia="微软简标宋" w:cs="Times New Roman"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lang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Lines="0" w:afterLines="0" w:line="540" w:lineRule="exact"/>
              <w:ind w:right="0" w:rightChars="0"/>
              <w:jc w:val="center"/>
              <w:rPr>
                <w:rFonts w:ascii="Times New Roman" w:hAnsi="Times New Roman" w:eastAsia="微软简标宋" w:cs="Times New Roman"/>
                <w:color w:val="000000"/>
                <w:sz w:val="10"/>
                <w:szCs w:val="10"/>
              </w:rPr>
            </w:pP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肇庆高新区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eastAsia="zh-CN" w:bidi="ar"/>
              </w:rPr>
              <w:t>团工委</w:t>
            </w: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val="en-US" w:eastAsia="zh-CN" w:bidi="ar"/>
              </w:rPr>
              <w:t>2</w:t>
            </w: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年公开招聘政府雇员岗位表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Lines="0" w:afterLines="0" w:line="540" w:lineRule="exact"/>
        <w:ind w:right="0" w:rightChars="0"/>
        <w:jc w:val="left"/>
        <w:rPr>
          <w:rFonts w:ascii="Times New Roman" w:hAnsi="Times New Roman" w:eastAsia="宋体" w:cs="Times New Roman"/>
          <w:vanish/>
          <w:color w:val="000000"/>
          <w:kern w:val="0"/>
          <w:sz w:val="24"/>
        </w:rPr>
      </w:pPr>
    </w:p>
    <w:tbl>
      <w:tblPr>
        <w:tblStyle w:val="3"/>
        <w:tblW w:w="124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25"/>
        <w:gridCol w:w="3120"/>
        <w:gridCol w:w="870"/>
        <w:gridCol w:w="900"/>
        <w:gridCol w:w="825"/>
        <w:gridCol w:w="2373"/>
        <w:gridCol w:w="24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岗位简介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245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Lines="0" w:afterLines="0" w:line="54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Lines="0" w:afterLines="0" w:line="54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Lines="0" w:afterLines="0" w:line="54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Lines="0" w:afterLines="0" w:line="54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Lines="0" w:afterLines="0" w:line="54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Lines="0" w:afterLines="0" w:line="54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Lines="0" w:afterLines="0" w:line="54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45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Lines="0" w:afterLines="0" w:line="54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团工委工作人员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初级雇员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负责文件起草、综合材料、会议记录、对外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沟通协调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综合性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工作；做好部门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综合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服务等事务性工作；完成领导交办的其他工作任务。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非在职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学士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法学类（B0301）、中国语言文学类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（B0501）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、外国语言文学类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(B0502)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、社会学类（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B0303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1、中共党员或共青团员；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2、年龄3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周岁以下。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团工委工作人员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雇员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团的组织建设、志愿服务活动策划和志愿者培训管理等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；负责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少先队、青少年对外交流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、青年发展服务、青年企业家协会筹备运作、企业青年联谊等工作；负责新闻宣传、活动策划和新媒体编辑等工作；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完成领导交办的其他工作任务。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非在职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学士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经济与贸易类（B0204）、外国语言文学类（B0502）、新闻传播学类（B0503）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1、中共党员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或共青团员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2、年龄3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具有5年以上群团、基层社区或新媒体编辑等工作经历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53243"/>
    <w:rsid w:val="70D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高新区团区委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2022-06-23T03:47:00Z</dcterms:created>
  <dc:creator>游谨伊</dc:creator>
  <cp:lastModifiedBy>游谨伊</cp:lastModifiedBy>
  <dcterms:modified xsi:type="dcterms:W3CDTF">2022-06-23T03:48:36Z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