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74" w:rsidRDefault="00703474" w:rsidP="00703474">
      <w:pPr>
        <w:spacing w:line="540" w:lineRule="exact"/>
        <w:ind w:firstLineChars="200" w:firstLine="64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tbl>
      <w:tblPr>
        <w:tblW w:w="9501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67"/>
        <w:gridCol w:w="158"/>
        <w:gridCol w:w="1842"/>
        <w:gridCol w:w="709"/>
        <w:gridCol w:w="567"/>
        <w:gridCol w:w="567"/>
        <w:gridCol w:w="708"/>
        <w:gridCol w:w="2784"/>
        <w:gridCol w:w="1599"/>
      </w:tblGrid>
      <w:tr w:rsidR="00703474" w:rsidTr="00703474">
        <w:trPr>
          <w:trHeight w:val="975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93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</w:rPr>
              <w:t>2022年桃源县第一中学公开招聘岗位条件及数量表</w:t>
            </w:r>
          </w:p>
        </w:tc>
      </w:tr>
      <w:tr w:rsidR="00703474" w:rsidTr="00703474">
        <w:trPr>
          <w:trHeight w:val="1345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703474" w:rsidTr="00703474">
        <w:trPr>
          <w:trHeight w:val="792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学士学位及以上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本科年龄30岁及以下,硕士研究生、博士研究生年龄35岁及以下。</w:t>
            </w: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中国语言文学类</w:t>
            </w:r>
          </w:p>
        </w:tc>
        <w:tc>
          <w:tcPr>
            <w:tcW w:w="159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原则上要求持有相应学科的高中教师资格证（未取得教师资格证的，可以在聘任后三年内取得，若三年内无法取得相应教师资格证，则予以解聘）。</w:t>
            </w:r>
          </w:p>
        </w:tc>
      </w:tr>
      <w:tr w:rsidR="00703474" w:rsidTr="00703474">
        <w:trPr>
          <w:trHeight w:val="787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数学与统计类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03474" w:rsidTr="00703474">
        <w:trPr>
          <w:trHeight w:val="787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高中英语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外国语言文学类（英语）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03474" w:rsidTr="00703474">
        <w:trPr>
          <w:trHeight w:val="964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化学类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03474" w:rsidTr="00703474">
        <w:trPr>
          <w:trHeight w:val="964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生物学类、生物科学类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03474" w:rsidTr="00703474">
        <w:trPr>
          <w:trHeight w:val="964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政治学类、哲学类（马克思主义哲学、中国哲学、哲学）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03474" w:rsidTr="00703474">
        <w:trPr>
          <w:trHeight w:val="964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03474" w:rsidTr="00703474">
        <w:trPr>
          <w:trHeight w:val="660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9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474" w:rsidRDefault="007034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703474" w:rsidRDefault="00703474" w:rsidP="00703474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注：1.专业名称主要参考《2022年湖南省考试录用公务员专业指导目录》；</w:t>
      </w:r>
    </w:p>
    <w:p w:rsidR="00703474" w:rsidRDefault="00703474" w:rsidP="00703474">
      <w:pPr>
        <w:spacing w:line="540" w:lineRule="exact"/>
        <w:ind w:firstLineChars="150" w:firstLine="3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2.2022年毕业生须在</w:t>
      </w:r>
      <w:r>
        <w:rPr>
          <w:rFonts w:ascii="宋体" w:hAnsi="宋体" w:hint="eastAsia"/>
          <w:sz w:val="24"/>
          <w:szCs w:val="24"/>
        </w:rPr>
        <w:t>2022年8月31日</w:t>
      </w:r>
      <w:r>
        <w:rPr>
          <w:rFonts w:ascii="宋体" w:hAnsi="宋体" w:hint="eastAsia"/>
          <w:color w:val="000000"/>
          <w:sz w:val="24"/>
          <w:szCs w:val="24"/>
        </w:rPr>
        <w:t>前提供毕业证。</w:t>
      </w:r>
    </w:p>
    <w:p w:rsidR="00703474" w:rsidRDefault="00703474" w:rsidP="00703474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30岁及以下是指1992年9月1日及以后出生，以此类推。</w:t>
      </w:r>
    </w:p>
    <w:p w:rsidR="00703474" w:rsidRDefault="00703474" w:rsidP="00703474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4.本县机关事业单位在编人员不得报考。</w:t>
      </w:r>
    </w:p>
    <w:p w:rsidR="00703474" w:rsidRDefault="00703474" w:rsidP="00703474">
      <w:pPr>
        <w:spacing w:line="540" w:lineRule="exact"/>
        <w:ind w:firstLineChars="150" w:firstLine="3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D9734C" w:rsidRPr="00703474" w:rsidRDefault="00D9734C">
      <w:pPr>
        <w:rPr>
          <w:rFonts w:hint="eastAsia"/>
        </w:rPr>
      </w:pPr>
    </w:p>
    <w:sectPr w:rsidR="00D9734C" w:rsidRPr="00703474" w:rsidSect="00D9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474"/>
    <w:rsid w:val="00703474"/>
    <w:rsid w:val="00D9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7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2022-07-05T02:37:00Z</dcterms:created>
  <dcterms:modified xsi:type="dcterms:W3CDTF">2022-07-05T02:38:00Z</dcterms:modified>
</cp:coreProperties>
</file>