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/>
          <w:b/>
          <w:sz w:val="30"/>
          <w:szCs w:val="30"/>
        </w:rPr>
        <w:t>：</w:t>
      </w:r>
    </w:p>
    <w:p>
      <w:pPr>
        <w:spacing w:line="360" w:lineRule="auto"/>
        <w:jc w:val="center"/>
        <w:rPr>
          <w:rFonts w:hint="eastAsia"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bCs/>
          <w:sz w:val="36"/>
          <w:szCs w:val="36"/>
        </w:rPr>
        <w:t xml:space="preserve">  体育专业技能测试项目及评分标准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544"/>
        <w:gridCol w:w="3580"/>
        <w:gridCol w:w="6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动作规格和测验要求</w:t>
            </w:r>
          </w:p>
        </w:tc>
        <w:tc>
          <w:tcPr>
            <w:tcW w:w="35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测试示意图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考试说明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跳跃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15分</w:t>
            </w:r>
          </w:p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1.测试内容：立定三级跳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2.测试方法：立定三级跳是以双脚用力蹬地起跳开始，第二跳（跨步跳），第三跳是跨跳腿积极踏跳，经腾空后双脚落入沙坑。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注：受试者可穿钉鞋，测试二次，取最好成绩。测量最小单位以1厘米计算</w:t>
            </w:r>
          </w:p>
        </w:tc>
        <w:tc>
          <w:tcPr>
            <w:tcW w:w="358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评分标准：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1. 男：8.50m（15分）、8.40m（14分）、8.30m（13分）、8.20m（12分）、8.10m（11分）、8.00m（10分）、7.90m（9分）、7.80m（8分）、7.70m（7分）、7.60m（6分）、7.50m（5分）、7.40m（4分）、7.30m（3分）、7.20m（2分）、7.10m（1分）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.女：7.10m（15分）、7.00m（14分）、6.90m（13分）、6.80m（12分）、6.70m（11分）、6.60m（10分）、6.50m（9分）、6.40m（8分）、6.30m（7分）、6.20m（6分）、6.10m（5分）、6.00m（4分）、5.90m（3分）、5.80m（2分）、5.70m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掷实心球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15分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1.测试内容：原地前掷实心球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.测试方法：受试者站在起掷线后，身体正对投掷方向两脚前后或左右开立，双手持球在头上方原地向前掷出，球出手的同时后脚可向前迈出一步或两脚同时离地，但不得踩线。测试二次，取最好成绩。注：丈量球着地点后沿至投掷线沿之间的垂直距离，测量最小单位以1厘米计算</w:t>
            </w:r>
          </w:p>
        </w:tc>
        <w:tc>
          <w:tcPr>
            <w:tcW w:w="358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1.实心球重量：男、女都是2公斤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2.评分标准：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1. 男：11.50m（15分）、11.40m（14分）、11..30m（13分）、11.20m（12分）、11.10m（11分）、11.00m（10分）、10.90m（9分）、10.80m（8分）、10.70m（7分）、10.60m（6分）、10.50m（5分）、10.40m（4分）、10.30m（3分）、10.20m（2分）、10.10m（1分）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.女：8.20m（15分）、8.10m（14分）、8.00m（13分）、7.90m（12分）、7.80m（11分）、7.70m（10分）、7.60m（9分）、7.50m（8分）、7.40m（7分）、7.30m（6分）、7.20m（5分）、7.10m（4分）、7.00m（3分）、6.90m（2分）、6.80m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技巧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15分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测试内容：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头手倒立—团身前滚翻交叉转体180度—后滚翻—肩肘倒立—向前滚动抱腿起-鱼跃前滚翻（男）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前滚翻-交叉转体180度-后滚翻-肩肘倒立-经单肩后滚翻成跪撑平衡-跪立-跪跳起（女）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测试方法：按顺序完成，测试一次</w:t>
            </w:r>
          </w:p>
        </w:tc>
        <w:tc>
          <w:tcPr>
            <w:tcW w:w="358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评分标准：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男：头手倒立（5分）团身前滚翻交叉转体180度—后滚翻（3分）—肩肘倒立（3分）—向前滚动抱腿起-鱼跃前滚翻（4分）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女：前滚翻（2分）-交叉转体180度-后滚翻（4分）-肩肘倒立（2分）-经单肩后滚翻成跪撑平衡（5分）-跪立-跪跳起（2）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篮球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15分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1.测试内容：篮球运球上篮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.测试方法：以边线与中线的交点为中心点，往篮架方向取1.5米为起点和折返点，从起点向篮架运球，用三步上篮的形式投篮（如投篮不中须补投中篮），接着运球到折返点，绕过标志运球投篮，投中后运球返回起点，同样再重复上述运球投篮一次，回到原起点时停表。计下时间，以秒为单位，四舍五入，不计小数，每人测试一次。</w:t>
            </w:r>
          </w:p>
        </w:tc>
        <w:tc>
          <w:tcPr>
            <w:tcW w:w="358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-635</wp:posOffset>
                  </wp:positionH>
                  <wp:positionV relativeFrom="margin">
                    <wp:posOffset>372745</wp:posOffset>
                  </wp:positionV>
                  <wp:extent cx="2137410" cy="1414145"/>
                  <wp:effectExtent l="0" t="0" r="15240" b="1460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41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评分标准：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.男；28秒（15分）、30秒（14分）、32秒（13分）、34秒（12分）、36秒（11分）、38秒（10分）、39秒（9分）、40秒（8分）、41秒（7分）、42秒（6分）、43秒（5分）、44秒（4分）、45秒（3分）、46秒（2分）、47秒（1分）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.女：38秒（15分）、40秒（14分）、42秒（13分）、44秒（12分）、46秒（11分）、48秒（10分）、49秒（9分）、50秒（8分）、51秒（7分）、52秒（6分）、53秒（5分）、54秒（4分）、55秒（3分）、56秒（2分）、57秒（1分）</w:t>
            </w:r>
          </w:p>
        </w:tc>
      </w:tr>
    </w:tbl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注：体育专业技能测试项目为跳跃、掷实心球、技巧、篮球，合计60分。</w:t>
      </w:r>
    </w:p>
    <w:p>
      <w:pPr>
        <w:jc w:val="center"/>
        <w:rPr>
          <w:rFonts w:hint="eastAsia" w:ascii="仿宋_GB2312" w:eastAsia="仿宋_GB2312"/>
          <w:bCs/>
          <w:color w:val="000000"/>
          <w:sz w:val="30"/>
          <w:szCs w:val="30"/>
        </w:rPr>
        <w:sectPr>
          <w:pgSz w:w="16840" w:h="11907" w:orient="landscape"/>
          <w:pgMar w:top="1588" w:right="1474" w:bottom="1474" w:left="1247" w:header="851" w:footer="964" w:gutter="0"/>
          <w:cols w:space="720" w:num="1"/>
          <w:docGrid w:type="lines" w:linePitch="301" w:charSpace="403"/>
        </w:sectPr>
      </w:pPr>
    </w:p>
    <w:p>
      <w:pPr>
        <w:spacing w:line="440" w:lineRule="exact"/>
        <w:jc w:val="center"/>
        <w:rPr>
          <w:rFonts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bCs/>
          <w:sz w:val="36"/>
          <w:szCs w:val="36"/>
        </w:rPr>
        <w:t>美术专业技能测试项目及评分标准</w:t>
      </w:r>
    </w:p>
    <w:tbl>
      <w:tblPr>
        <w:tblStyle w:val="4"/>
        <w:tblpPr w:leftFromText="180" w:rightFromText="180" w:vertAnchor="text" w:horzAnchor="page" w:tblpX="1033" w:tblpY="3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94"/>
        <w:gridCol w:w="1725"/>
        <w:gridCol w:w="2319"/>
        <w:gridCol w:w="3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测试时长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项目及分值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内容及考查目的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评分标准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专业技能测试总时长为2小时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色彩静物写生（40分）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内容：完成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幅4开大小色彩静物写生。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考查：考生把握构图、造型、色彩及空间关系的能力。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1.符合试题规定及要求（10分）</w:t>
            </w:r>
          </w:p>
        </w:tc>
        <w:tc>
          <w:tcPr>
            <w:tcW w:w="3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考试范围：色彩静物写生；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绘画形式：仅限水粉、水彩。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绘画材料：统一提供4开素描纸，其他绘画工具（颜料、画笔、画板、画架、水桶等）由考生自备。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特别提醒：试卷上不得画小构图、签名、年月日及其他任何记号，违者作考试卷违纪处理。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.构图完整、画面组织及对形体结构表现恰当（10分）</w:t>
            </w:r>
          </w:p>
        </w:tc>
        <w:tc>
          <w:tcPr>
            <w:tcW w:w="3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.色调统一、色彩关系准确；（5分）</w:t>
            </w:r>
          </w:p>
        </w:tc>
        <w:tc>
          <w:tcPr>
            <w:tcW w:w="3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.对物体形体刻画生动到位、用笔轻松肯定；（5分）</w:t>
            </w:r>
          </w:p>
        </w:tc>
        <w:tc>
          <w:tcPr>
            <w:tcW w:w="3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.准确表现前后关系，画面空间感强；（5分）</w:t>
            </w:r>
          </w:p>
        </w:tc>
        <w:tc>
          <w:tcPr>
            <w:tcW w:w="3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.深入刻画及细节表现到位；（5分）</w:t>
            </w:r>
          </w:p>
        </w:tc>
        <w:tc>
          <w:tcPr>
            <w:tcW w:w="3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人物动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态速写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（20分）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内容：完成1幅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开大小人物动态速写。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考查：考生短时间内把握人物动态、人物动态组合以及人物与环境的整体表现。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.人物的比例、结构、动态把握准确；（5分）</w:t>
            </w:r>
          </w:p>
        </w:tc>
        <w:tc>
          <w:tcPr>
            <w:tcW w:w="3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考试范围：写生、默写、临摹照片等形式。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绘画工具：仅限黑色铅笔、黑色炭笔。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绘画材料：统一提供8开素描纸，其他绘画</w:t>
            </w:r>
            <w:r>
              <w:rPr>
                <w:color w:val="000000"/>
              </w:rPr>
              <w:t>工具</w:t>
            </w:r>
            <w:r>
              <w:rPr>
                <w:rFonts w:hint="eastAsia"/>
                <w:color w:val="000000"/>
              </w:rPr>
              <w:t>（黑色铅笔、黑色炭笔、画板、橡皮等）由考生自备。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特别提醒：试卷上不得画小构图、签名、年月日及其他任何记号，违者作考试卷违纪处理。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画面的构图合理有序；（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分）</w:t>
            </w:r>
          </w:p>
        </w:tc>
        <w:tc>
          <w:tcPr>
            <w:tcW w:w="3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用笔生动熟练；（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分）</w:t>
            </w:r>
          </w:p>
        </w:tc>
        <w:tc>
          <w:tcPr>
            <w:tcW w:w="3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人与环境、整体与局部关系合理；（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分）</w:t>
            </w:r>
          </w:p>
        </w:tc>
        <w:tc>
          <w:tcPr>
            <w:tcW w:w="3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</w:tbl>
    <w:p/>
    <w:p>
      <w:pPr>
        <w:jc w:val="center"/>
        <w:rPr>
          <w:rFonts w:hint="eastAsia" w:ascii="仿宋_GB2312" w:eastAsia="仿宋_GB2312"/>
          <w:bCs/>
          <w:color w:val="00000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A1194"/>
    <w:multiLevelType w:val="multilevel"/>
    <w:tmpl w:val="34BA1194"/>
    <w:lvl w:ilvl="0" w:tentative="0">
      <w:start w:val="1"/>
      <w:numFmt w:val="decimal"/>
      <w:lvlText w:val="%1."/>
      <w:lvlJc w:val="left"/>
      <w:pPr>
        <w:tabs>
          <w:tab w:val="left" w:pos="480"/>
        </w:tabs>
        <w:ind w:left="4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44021"/>
    <w:rsid w:val="309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2022-07-11T13:13:00Z</dcterms:created>
  <dc:creator>BlingBling</dc:creator>
  <cp:lastModifiedBy>BlingBling</cp:lastModifiedBy>
  <dcterms:modified xsi:type="dcterms:W3CDTF">2022-07-11T13:13:20Z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