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40" w:lineRule="exact"/>
        <w:jc w:val="both"/>
        <w:textAlignment w:val="baseline"/>
        <w:rPr>
          <w:rStyle w:val="7"/>
          <w:rFonts w:hint="eastAsia" w:ascii="仿宋" w:hAnsi="仿宋" w:eastAsia="仿宋" w:cs="仿宋"/>
          <w:b w:val="0"/>
          <w:i w:val="0"/>
          <w:iCs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i w:val="0"/>
          <w:iCs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附件4：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00" w:lineRule="exact"/>
        <w:jc w:val="center"/>
        <w:textAlignment w:val="baseline"/>
        <w:outlineLvl w:val="9"/>
        <w:rPr>
          <w:rStyle w:val="7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晋中市太谷区2022年事业单位公开招聘工作</w:t>
      </w:r>
    </w:p>
    <w:p>
      <w:pPr>
        <w:widowControl/>
        <w:snapToGrid/>
        <w:spacing w:before="0" w:beforeAutospacing="0" w:after="0" w:afterAutospacing="0" w:line="600" w:lineRule="exact"/>
        <w:jc w:val="center"/>
        <w:textAlignment w:val="baseline"/>
        <w:rPr>
          <w:rStyle w:val="7"/>
          <w:rFonts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疫情防控要求</w:t>
      </w:r>
    </w:p>
    <w:p>
      <w:pPr>
        <w:widowControl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根据国家、省、市及我区新冠肺炎疫情联防联控机制常态化工作要求，结合我区事业单位公开招聘工作实际，现将2022年事业单位公开招聘工作疫情防控要求告知如下：</w:t>
      </w:r>
    </w:p>
    <w:p>
      <w:pPr>
        <w:widowControl/>
        <w:numPr>
          <w:ilvl w:val="0"/>
          <w:numId w:val="0"/>
        </w:numPr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一、考生须遵守国家和山西省疫情防控有关规定，自觉做好自身健康管理，避免前往疫情中高风险地区，主动减少外出和不必要的聚集。考生应积极接种新冠疫苗，共同筑牢全民健康免疫防线。</w:t>
      </w:r>
    </w:p>
    <w:p>
      <w:pPr>
        <w:widowControl/>
        <w:numPr>
          <w:ilvl w:val="0"/>
          <w:numId w:val="0"/>
        </w:numPr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二、考生在笔试、面试等各个环节进入考点前须通过支付宝扫描场所码，出示山西健康码（需显示姓名、身份证号）、行程卡及48小时内核酸检测阴性证明。健康码和行程卡非绿码的、考试前7天内有国内中高风险地区旅居史的来返谷考生不得参加考试；7天内有低风险区旅居史的来返谷考生，抵谷后未完成3天内2次核酸检测的不得参加考试；有省外无疫情地区旅居史的来返谷考生，须按要求完成落地24小时核酸检测，未完成的不得参加考试；入境考生未落实“7天集中+3天居家+6次核酸检测”的不得参加考试。</w:t>
      </w:r>
    </w:p>
    <w:p>
      <w:pPr>
        <w:widowControl/>
        <w:numPr>
          <w:ilvl w:val="0"/>
          <w:numId w:val="0"/>
        </w:numPr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三、所有考生必须按要求主动接受体温测量，经现场卫生专业人员确认有可疑症状的（体温37.3℃以上，出现干咳、乏力、呼吸困难等症状），立即就近到发热门诊或定点医院进一步诊疗。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 xml:space="preserve">四、考生到达现场后，应全程服从管理，按要求配合做好疫情防控查验等工作，尽量保持与他人的距离，严格做好个人防护。 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五、请考生按照疫情防控要求，做好相关事项。凡违反我省常态化疫情防控有关规定，隐瞒、虚报旅居史、健康状况等疫情防控重点信息的，将依法依规追究责任。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六、受新冠肺炎疫情影响，我区2022年公开招聘事业单位工作人员考试有关程序、步骤、要求等可能因疫情防控工作需要适时作出调整，请考生随时关注太谷区人民政府网相关公告。   </w:t>
      </w:r>
      <w:bookmarkStart w:id="0" w:name="_GoBack"/>
      <w:bookmarkEnd w:id="0"/>
    </w:p>
    <w:p>
      <w:pPr>
        <w:widowControl/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sectPr>
      <w:pgSz w:w="11906" w:h="16838"/>
      <w:pgMar w:top="1417" w:right="1417" w:bottom="1417" w:left="1417" w:header="851" w:footer="992" w:gutter="0"/>
      <w:lnNumType w:countBy="0" w:start="1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jI3ZTExODhiN2YzOTdmZGM3NzMwMTI3MGU4YzM0MjUifQ=="/>
  </w:docVars>
  <w:rsids>
    <w:rsidRoot w:val="00000000"/>
    <w:rsid w:val="069E07AC"/>
    <w:rsid w:val="08D666FB"/>
    <w:rsid w:val="1C502955"/>
    <w:rsid w:val="232375E7"/>
    <w:rsid w:val="35482FBA"/>
    <w:rsid w:val="39FA3DA9"/>
    <w:rsid w:val="4C096303"/>
    <w:rsid w:val="59722F76"/>
    <w:rsid w:val="5A203CE0"/>
    <w:rsid w:val="5CA86495"/>
    <w:rsid w:val="708D36CF"/>
    <w:rsid w:val="71E153E1"/>
    <w:rsid w:val="74614F21"/>
    <w:rsid w:val="7CC90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2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7"/>
    <w:link w:val="1"/>
    <w:qFormat/>
    <w:uiPriority w:val="0"/>
    <w:rPr>
      <w:b/>
    </w:rPr>
  </w:style>
  <w:style w:type="character" w:customStyle="1" w:styleId="7">
    <w:name w:val="UserStyle_0"/>
    <w:link w:val="1"/>
    <w:semiHidden/>
    <w:qFormat/>
    <w:uiPriority w:val="0"/>
  </w:style>
  <w:style w:type="character" w:customStyle="1" w:styleId="9">
    <w:name w:val="NormalCharacter"/>
    <w:link w:val="1"/>
    <w:semiHidden/>
    <w:qFormat/>
    <w:uiPriority w:val="0"/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1"/>
    <w:link w:val="2"/>
    <w:qFormat/>
    <w:uiPriority w:val="0"/>
    <w:rPr>
      <w:kern w:val="2"/>
      <w:sz w:val="18"/>
      <w:szCs w:val="18"/>
    </w:rPr>
  </w:style>
  <w:style w:type="character" w:customStyle="1" w:styleId="12">
    <w:name w:val="UserStyle_2"/>
    <w:link w:val="3"/>
    <w:qFormat/>
    <w:uiPriority w:val="0"/>
    <w:rPr>
      <w:kern w:val="2"/>
      <w:sz w:val="18"/>
      <w:szCs w:val="18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ind w:left="0" w:right="0"/>
      <w:jc w:val="left"/>
      <w:textAlignment w:val="baseline"/>
    </w:pPr>
    <w:rPr>
      <w:rFonts w:ascii="Times New Roman" w:hAnsi="Times New Roman" w:eastAsia="宋体"/>
      <w:kern w:val="0"/>
      <w:sz w:val="24"/>
      <w:szCs w:val="24"/>
      <w:lang w:val="en-US" w:eastAsia="zh-CN"/>
    </w:rPr>
  </w:style>
  <w:style w:type="table" w:customStyle="1" w:styleId="14">
    <w:name w:val="UserStyle_3"/>
    <w:semiHidden/>
    <w:qFormat/>
    <w:uiPriority w:val="0"/>
  </w:style>
  <w:style w:type="paragraph" w:customStyle="1" w:styleId="15">
    <w:name w:val="UserStyle_4"/>
    <w:basedOn w:val="1"/>
    <w:qFormat/>
    <w:uiPriority w:val="0"/>
    <w:pPr>
      <w:widowControl/>
      <w:spacing w:after="12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6">
    <w:name w:val="UserStyle_5"/>
    <w:basedOn w:val="1"/>
    <w:link w:val="17"/>
    <w:qFormat/>
    <w:uiPriority w:val="0"/>
    <w:pPr>
      <w:widowControl/>
      <w:jc w:val="both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17">
    <w:name w:val="UserStyle_6"/>
    <w:link w:val="16"/>
    <w:qFormat/>
    <w:uiPriority w:val="0"/>
    <w:rPr>
      <w:kern w:val="2"/>
      <w:sz w:val="18"/>
      <w:szCs w:val="18"/>
    </w:rPr>
  </w:style>
  <w:style w:type="paragraph" w:customStyle="1" w:styleId="18">
    <w:name w:val="UserStyle_7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  <w:textAlignment w:val="baseline"/>
    </w:pPr>
    <w:rPr>
      <w:rFonts w:ascii="Times New Roman" w:hAnsi="Times New Roman" w:eastAsia="宋体"/>
      <w:kern w:val="0"/>
      <w:sz w:val="24"/>
      <w:szCs w:val="24"/>
      <w:lang w:val="en-US" w:eastAsia="zh-CN" w:bidi="ar-SA"/>
    </w:rPr>
  </w:style>
  <w:style w:type="paragraph" w:customStyle="1" w:styleId="19">
    <w:name w:val="UserStyle_8"/>
    <w:semiHidden/>
    <w:qFormat/>
    <w:uiPriority w:val="0"/>
    <w:pPr>
      <w:widowControl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756</Words>
  <Characters>773</Characters>
  <TotalTime>2</TotalTime>
  <ScaleCrop>false</ScaleCrop>
  <LinksUpToDate>false</LinksUpToDate>
  <CharactersWithSpaces>777</CharactersWithSpaces>
  <Application>WPS Office_10.1.0.7698_F1E327BC-269C-435d-A152-05C5408002CA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2022-06-22T02:32:00Z</dcterms:created>
  <dc:creator>Administrator</dc:creator>
  <cp:lastModifiedBy>lx</cp:lastModifiedBy>
  <cp:lastPrinted>2022-07-11T12:30:00Z</cp:lastPrinted>
  <dcterms:modified xsi:type="dcterms:W3CDTF">2022-07-12T10:39:29Z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C8CD2572A77C4D9696D86C5918CD5210</vt:lpwstr>
  </property>
</Properties>
</file>