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F4" w:rsidRDefault="009631F2">
      <w:pPr>
        <w:widowControl/>
        <w:textAlignment w:val="center"/>
        <w:rPr>
          <w:rFonts w:ascii="仿宋_GB2312" w:eastAsia="仿宋_GB2312" w:hAnsi="宋体" w:cs="仿宋_GB2312"/>
          <w:b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附件1：</w:t>
      </w:r>
    </w:p>
    <w:p w:rsidR="00E457F4" w:rsidRDefault="009631F2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邵阳市2022年“三支一扶”岗位计划一览表</w:t>
      </w:r>
    </w:p>
    <w:tbl>
      <w:tblPr>
        <w:tblW w:w="14580" w:type="dxa"/>
        <w:jc w:val="center"/>
        <w:tblLayout w:type="fixed"/>
        <w:tblLook w:val="04A0"/>
      </w:tblPr>
      <w:tblGrid>
        <w:gridCol w:w="458"/>
        <w:gridCol w:w="712"/>
        <w:gridCol w:w="2025"/>
        <w:gridCol w:w="690"/>
        <w:gridCol w:w="1095"/>
        <w:gridCol w:w="1343"/>
        <w:gridCol w:w="1080"/>
        <w:gridCol w:w="1095"/>
        <w:gridCol w:w="705"/>
        <w:gridCol w:w="1560"/>
        <w:gridCol w:w="1125"/>
        <w:gridCol w:w="2692"/>
      </w:tblGrid>
      <w:tr w:rsidR="00E457F4">
        <w:trPr>
          <w:trHeight w:val="640"/>
          <w:tblHeader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市州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服务单位名称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招募人数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最低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br/>
              <w:t>开考比例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服务类别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最高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br/>
              <w:t>年龄要求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最低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br/>
              <w:t>学历要求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</w:rPr>
              <w:t>岗位其他要求</w:t>
            </w: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邵东市乡镇（街道办）所属事业单位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邵东市户籍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新邵县乡镇振兴办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经济学类、农业经济管理类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新邵县户籍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新邵县乡镇社会事务综合服务中心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经济学类、公共管理类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新邵县户籍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12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隆回县乡镇学校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隆回县户籍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具有小学或以上层次的教师资格证(2022年应届毕业生未取得教师资格证的，须具有教师资格考试合格证明)</w:t>
            </w:r>
          </w:p>
        </w:tc>
      </w:tr>
      <w:tr w:rsidR="00E457F4">
        <w:trPr>
          <w:trHeight w:val="12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隆回县乡镇卫生院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中医学、中医骨伤科学、中医康复学、中医儿科学、医学影像学、放射医学、医学影像技术、放射治疗技术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需在“三支一扶”服务期内（2024年8月31日前）取得国家规定要求的执业资格，否则服务期满后不予安置</w:t>
            </w: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隆回县麻塘山乡所属事业单位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隆回县户籍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洞口县乡镇事业单位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绥宁县红岩镇政务（便民）服务中心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5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绥宁县黄土矿农业综合服务中心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13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绥宁县乡镇卫生院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需在“三支一扶”服务期内（2024年8月31日前）取得国家规定要求的执业资格，否则服务期满后不予安置</w:t>
            </w:r>
          </w:p>
        </w:tc>
      </w:tr>
      <w:tr w:rsidR="00E457F4">
        <w:trPr>
          <w:trHeight w:val="136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绥宁县乡镇卫生院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医学检验技术、临床检验诊断学、医学实验技术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需在“三支一扶”服务期内（2024年8月31日前）取得国家规定要求的执业资格，否则服务期满后不予安置</w:t>
            </w:r>
          </w:p>
        </w:tc>
      </w:tr>
      <w:tr w:rsidR="00E457F4">
        <w:trPr>
          <w:trHeight w:val="15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绥宁县乡镇学校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物理学、地理科学、化学、历史学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具有初中或以上层次的物理、地理、化学、历史教师资格证(2022年应届毕业生未取得教师资格证的，须具有教师资格考试合格证明)</w:t>
            </w:r>
          </w:p>
        </w:tc>
      </w:tr>
      <w:tr w:rsidR="00E457F4">
        <w:trPr>
          <w:trHeight w:val="72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新宁县乡镇所属事业单位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土木、水利与交通工程、人居环境科学与技术、建筑工程技术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48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新宁县乡镇所属事业单位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刑法学、法学、法律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、社区矫正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226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新宁县乡镇所属事业单位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农学、设施农业科学与工程、茶树栽培与茶叶加工、烟草栽培与加工、种子生产与经营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76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新宁县乡镇所属事业单位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新宁县户籍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165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城步苗族自治县五团镇卫生院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护理学类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湖南省户籍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须具有护士执业资格证（2022年应届毕业生未取得护士执业资格证书的，必须具有护士执业资格考试合格证明）</w:t>
            </w:r>
          </w:p>
        </w:tc>
      </w:tr>
      <w:tr w:rsidR="00E457F4">
        <w:trPr>
          <w:trHeight w:val="173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城步苗族自治县金紫乡卫生院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医学检验技术、临床检验诊断学、医学实验技术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湖南省户籍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需在“三支一扶”服务期内（2024年8月31日前）取得国家规定要求的执业资格，否则服务期满后不予安置</w:t>
            </w:r>
          </w:p>
        </w:tc>
      </w:tr>
      <w:tr w:rsidR="00E457F4">
        <w:trPr>
          <w:trHeight w:val="66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城步苗族自治县长安营镇农业综合服务中心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109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城步苗族自治县五团镇社会事务综合服务中心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8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武冈市双牌镇社会事务综合服务中心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7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武冈市秦桥镇社会事务综合服务中心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173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邵阳县乡镇学校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邵阳县户籍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具有小学或以上层次的教师资格证(2022年应届毕业生未取得教师资格证的，须具有教师资格考试合格证明)</w:t>
            </w:r>
          </w:p>
        </w:tc>
      </w:tr>
      <w:tr w:rsidR="00E457F4">
        <w:trPr>
          <w:trHeight w:val="355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邵阳县乡镇卫生院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医学大类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考生专业为护理学类的须具有护士执业资格证（2022年应届毕业生未取得护士执业资格证书的，必须具有护士执业资格考试合格证明）；考生专业为医学大类其他专业的需在“三支一扶”服务期内（2024年8月31日前）取得国家规定要求的执业资格，否则服务期满后不予安置</w:t>
            </w:r>
          </w:p>
        </w:tc>
      </w:tr>
      <w:tr w:rsidR="00E457F4">
        <w:trPr>
          <w:trHeight w:val="176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大祥区蔡锷卫生院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中医学类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需在“三支一扶”服务期内（2024年8月31日前）取得国家规定要求的执业资格，否则服务期满后不予安置</w:t>
            </w:r>
          </w:p>
        </w:tc>
      </w:tr>
      <w:tr w:rsidR="00E457F4">
        <w:trPr>
          <w:trHeight w:val="749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北塔区乡镇（街道）事业单位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就业和社会保障平台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779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北塔区乡镇（街道）事业单位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3∶1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乡村振兴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土建类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76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双清区火车站乡所属事业单位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E457F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457F4">
        <w:trPr>
          <w:trHeight w:val="849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双清区石桥街道所属事业单位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Style w:val="font21"/>
                <w:rFonts w:hAnsi="宋体" w:hint="default"/>
                <w:sz w:val="21"/>
                <w:szCs w:val="21"/>
              </w:rPr>
              <w:t>∶</w:t>
            </w:r>
            <w:r>
              <w:rPr>
                <w:rStyle w:val="font11"/>
                <w:rFonts w:hAnsi="宋体" w:hint="default"/>
                <w:sz w:val="21"/>
                <w:szCs w:val="21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30周岁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F4" w:rsidRDefault="009631F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邵阳市户籍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7F4" w:rsidRDefault="00E457F4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E457F4" w:rsidRDefault="00E457F4">
      <w:pPr>
        <w:pStyle w:val="a0"/>
        <w:sectPr w:rsidR="00E457F4">
          <w:footerReference w:type="default" r:id="rId7"/>
          <w:pgSz w:w="16838" w:h="11906" w:orient="landscape"/>
          <w:pgMar w:top="1417" w:right="1417" w:bottom="1417" w:left="1417" w:header="851" w:footer="1020" w:gutter="0"/>
          <w:pgNumType w:fmt="numberInDash"/>
          <w:cols w:space="425"/>
          <w:docGrid w:type="lines" w:linePitch="312"/>
        </w:sectPr>
      </w:pPr>
    </w:p>
    <w:p w:rsidR="00E457F4" w:rsidRDefault="00E457F4" w:rsidP="00CE5811">
      <w:pPr>
        <w:widowControl/>
        <w:textAlignment w:val="center"/>
      </w:pPr>
    </w:p>
    <w:sectPr w:rsidR="00E457F4" w:rsidSect="00E457F4">
      <w:pgSz w:w="11906" w:h="16838"/>
      <w:pgMar w:top="1701" w:right="1531" w:bottom="1701" w:left="1531" w:header="851" w:footer="1020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B15" w:rsidRDefault="00F90B15" w:rsidP="00E457F4">
      <w:r>
        <w:separator/>
      </w:r>
    </w:p>
  </w:endnote>
  <w:endnote w:type="continuationSeparator" w:id="1">
    <w:p w:rsidR="00F90B15" w:rsidRDefault="00F90B15" w:rsidP="00E4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F4" w:rsidRDefault="00916291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next-textbox:#_x0000_s1026;mso-fit-shape-to-text:t" inset="0,0,0,0">
            <w:txbxContent>
              <w:p w:rsidR="00E457F4" w:rsidRDefault="00916291">
                <w:pPr>
                  <w:pStyle w:val="a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9631F2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E581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B15" w:rsidRDefault="00F90B15" w:rsidP="00E457F4">
      <w:r>
        <w:separator/>
      </w:r>
    </w:p>
  </w:footnote>
  <w:footnote w:type="continuationSeparator" w:id="1">
    <w:p w:rsidR="00F90B15" w:rsidRDefault="00F90B15" w:rsidP="00E45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c3MzNmZTAyNzgzYjVkNjgzYmIxZjVlY2MzMDE4ZDQifQ=="/>
  </w:docVars>
  <w:rsids>
    <w:rsidRoot w:val="3743148F"/>
    <w:rsid w:val="DFF5C634"/>
    <w:rsid w:val="FDFC66DC"/>
    <w:rsid w:val="FFEE1BFE"/>
    <w:rsid w:val="00916291"/>
    <w:rsid w:val="009631F2"/>
    <w:rsid w:val="009B501B"/>
    <w:rsid w:val="00CE5811"/>
    <w:rsid w:val="00E457F4"/>
    <w:rsid w:val="00F90B15"/>
    <w:rsid w:val="06693F95"/>
    <w:rsid w:val="0FC27768"/>
    <w:rsid w:val="1412113D"/>
    <w:rsid w:val="15544446"/>
    <w:rsid w:val="22CD07B5"/>
    <w:rsid w:val="30E43A3A"/>
    <w:rsid w:val="3497420F"/>
    <w:rsid w:val="3743148F"/>
    <w:rsid w:val="3A133E4F"/>
    <w:rsid w:val="3B61266E"/>
    <w:rsid w:val="3DC56372"/>
    <w:rsid w:val="3FF194D9"/>
    <w:rsid w:val="447F5B8A"/>
    <w:rsid w:val="4D88688A"/>
    <w:rsid w:val="513A2C85"/>
    <w:rsid w:val="60B45467"/>
    <w:rsid w:val="63A67915"/>
    <w:rsid w:val="651C4F19"/>
    <w:rsid w:val="667842BA"/>
    <w:rsid w:val="68502AE9"/>
    <w:rsid w:val="6A2F31C4"/>
    <w:rsid w:val="6B9942E1"/>
    <w:rsid w:val="70516CBB"/>
    <w:rsid w:val="7102495E"/>
    <w:rsid w:val="72E06914"/>
    <w:rsid w:val="7577785D"/>
    <w:rsid w:val="7A96773F"/>
    <w:rsid w:val="7CA205A2"/>
    <w:rsid w:val="7EFE981F"/>
    <w:rsid w:val="7FEE7D2A"/>
    <w:rsid w:val="BB75C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57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57F4"/>
    <w:pPr>
      <w:keepNext/>
      <w:spacing w:line="600" w:lineRule="exact"/>
      <w:ind w:firstLineChars="200" w:firstLine="884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E457F4"/>
    <w:pPr>
      <w:keepNext/>
      <w:spacing w:line="600" w:lineRule="exact"/>
      <w:ind w:firstLineChars="200" w:firstLine="884"/>
      <w:outlineLvl w:val="1"/>
    </w:pPr>
    <w:rPr>
      <w:rFonts w:ascii="Arial" w:eastAsia="楷体_GB2312" w:hAnsi="Arial" w:cs="Times New Roman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rsid w:val="00E457F4"/>
    <w:pPr>
      <w:spacing w:line="580" w:lineRule="exact"/>
      <w:ind w:firstLineChars="200" w:firstLine="884"/>
      <w:outlineLvl w:val="2"/>
    </w:pPr>
    <w:rPr>
      <w:rFonts w:ascii="Calibri" w:eastAsia="仿宋_GB2312" w:hAnsi="Calibri" w:cs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E457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57F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57F4"/>
    <w:pPr>
      <w:spacing w:beforeAutospacing="1" w:afterAutospacing="1"/>
      <w:jc w:val="left"/>
    </w:pPr>
    <w:rPr>
      <w:rFonts w:ascii="Times New Roman" w:hAnsi="Times New Roman"/>
      <w:kern w:val="0"/>
      <w:sz w:val="24"/>
      <w:szCs w:val="22"/>
    </w:rPr>
  </w:style>
  <w:style w:type="character" w:styleId="a6">
    <w:name w:val="Strong"/>
    <w:basedOn w:val="a1"/>
    <w:qFormat/>
    <w:rsid w:val="00E457F4"/>
    <w:rPr>
      <w:b/>
    </w:rPr>
  </w:style>
  <w:style w:type="character" w:styleId="a7">
    <w:name w:val="Hyperlink"/>
    <w:basedOn w:val="a1"/>
    <w:qFormat/>
    <w:rsid w:val="00E457F4"/>
    <w:rPr>
      <w:color w:val="0000FF"/>
      <w:u w:val="single"/>
    </w:rPr>
  </w:style>
  <w:style w:type="paragraph" w:customStyle="1" w:styleId="10">
    <w:name w:val="样式1"/>
    <w:basedOn w:val="a"/>
    <w:qFormat/>
    <w:rsid w:val="00E457F4"/>
    <w:rPr>
      <w:rFonts w:ascii="Times New Roman" w:eastAsia="宋体" w:hAnsi="Times New Roman" w:cs="Times New Roman"/>
      <w:w w:val="50"/>
    </w:rPr>
  </w:style>
  <w:style w:type="character" w:customStyle="1" w:styleId="3Char">
    <w:name w:val="标题 3 Char"/>
    <w:link w:val="3"/>
    <w:qFormat/>
    <w:rsid w:val="00E457F4"/>
    <w:rPr>
      <w:rFonts w:ascii="Calibri" w:eastAsia="楷体_GB2312" w:hAnsi="Calibri" w:cs="Times New Roman"/>
      <w:b/>
      <w:sz w:val="32"/>
    </w:rPr>
  </w:style>
  <w:style w:type="character" w:customStyle="1" w:styleId="2Char">
    <w:name w:val="标题 2 Char"/>
    <w:link w:val="2"/>
    <w:qFormat/>
    <w:rsid w:val="00E457F4"/>
    <w:rPr>
      <w:rFonts w:ascii="Arial" w:eastAsia="楷体_GB2312" w:hAnsi="Arial" w:cs="Times New Roman"/>
      <w:b/>
      <w:sz w:val="32"/>
    </w:rPr>
  </w:style>
  <w:style w:type="character" w:customStyle="1" w:styleId="font21">
    <w:name w:val="font21"/>
    <w:basedOn w:val="a1"/>
    <w:qFormat/>
    <w:rsid w:val="00E457F4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E457F4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1077</Words>
  <Characters>1283</Characters>
  <Application>Microsoft Office Word</Application>
  <DocSecurity>0</DocSecurity>
  <Lines>64</Lines>
  <Paragraphs>45</Paragraphs>
  <ScaleCrop>false</ScaleCrop>
  <Company>微软中国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覃小珍</dc:creator>
  <cp:lastModifiedBy>微软用户</cp:lastModifiedBy>
  <cp:revision>3</cp:revision>
  <cp:lastPrinted>2022-07-13T08:12:00Z</cp:lastPrinted>
  <dcterms:created xsi:type="dcterms:W3CDTF">2022-07-13T01:04:00Z</dcterms:created>
  <dcterms:modified xsi:type="dcterms:W3CDTF">2022-07-13T01:06:00Z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7E6AFF2AA7B34DA592925045394B6BD4</vt:lpwstr>
  </property>
</Properties>
</file>