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5" w:rightChars="307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  <w:lang w:val="en-US" w:eastAsia="zh-CN"/>
        </w:rPr>
        <w:t>2022年团风县</w:t>
      </w:r>
      <w:r>
        <w:rPr>
          <w:rFonts w:hint="eastAsia" w:ascii="Times New Roman" w:hAnsi="Times New Roman" w:eastAsia="方正小标宋简体" w:cs="Times New Roman"/>
          <w:spacing w:val="0"/>
          <w:kern w:val="2"/>
          <w:sz w:val="44"/>
          <w:szCs w:val="44"/>
          <w:lang w:val="en-US" w:eastAsia="zh-CN"/>
        </w:rPr>
        <w:t>事业单位</w:t>
      </w:r>
      <w:r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  <w:lang w:val="en-US" w:eastAsia="zh-CN"/>
        </w:rPr>
        <w:t>公开</w:t>
      </w:r>
      <w:r>
        <w:rPr>
          <w:rFonts w:hint="eastAsia" w:ascii="Times New Roman" w:hAnsi="Times New Roman" w:eastAsia="方正小标宋简体" w:cs="Times New Roman"/>
          <w:spacing w:val="0"/>
          <w:kern w:val="2"/>
          <w:sz w:val="44"/>
          <w:szCs w:val="44"/>
          <w:lang w:val="en-US" w:eastAsia="zh-CN"/>
        </w:rPr>
        <w:t>引进高层次</w:t>
      </w:r>
      <w:r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  <w:lang w:val="en-US" w:eastAsia="zh-CN"/>
        </w:rPr>
        <w:t>人才</w:t>
      </w:r>
      <w:r>
        <w:rPr>
          <w:rFonts w:hint="eastAsia" w:ascii="Times New Roman" w:hAnsi="Times New Roman" w:eastAsia="方正小标宋简体" w:cs="Times New Roman"/>
          <w:spacing w:val="0"/>
          <w:kern w:val="2"/>
          <w:sz w:val="44"/>
          <w:szCs w:val="44"/>
          <w:lang w:val="en-US" w:eastAsia="zh-CN"/>
        </w:rPr>
        <w:t>岗位</w:t>
      </w:r>
      <w:r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  <w:lang w:val="en-US" w:eastAsia="zh-CN"/>
        </w:rPr>
        <w:t>表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spacing w:val="0"/>
          <w:kern w:val="2"/>
          <w:lang w:val="en-US" w:eastAsia="zh-CN"/>
        </w:rPr>
      </w:pPr>
    </w:p>
    <w:tbl>
      <w:tblPr>
        <w:tblStyle w:val="7"/>
        <w:tblW w:w="5027" w:type="pct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48"/>
        <w:gridCol w:w="1069"/>
        <w:gridCol w:w="909"/>
        <w:gridCol w:w="999"/>
        <w:gridCol w:w="657"/>
        <w:gridCol w:w="1298"/>
        <w:gridCol w:w="1036"/>
        <w:gridCol w:w="920"/>
        <w:gridCol w:w="3222"/>
        <w:gridCol w:w="1295"/>
        <w:gridCol w:w="154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  <w:tblHeader/>
          <w:jc w:val="center"/>
        </w:trPr>
        <w:tc>
          <w:tcPr>
            <w:tcW w:w="4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主管单位</w:t>
            </w:r>
          </w:p>
        </w:tc>
        <w:tc>
          <w:tcPr>
            <w:tcW w:w="3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招聘单位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2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  <w:t>数量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专业要求</w:t>
            </w:r>
          </w:p>
        </w:tc>
        <w:tc>
          <w:tcPr>
            <w:tcW w:w="367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326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其他条件</w:t>
            </w:r>
          </w:p>
        </w:tc>
        <w:tc>
          <w:tcPr>
            <w:tcW w:w="459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546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pacing w:val="0"/>
                <w:kern w:val="2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92" w:hRule="atLeast"/>
          <w:jc w:val="center"/>
        </w:trPr>
        <w:tc>
          <w:tcPr>
            <w:tcW w:w="407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团风县卫生健康局</w:t>
            </w:r>
          </w:p>
        </w:tc>
        <w:tc>
          <w:tcPr>
            <w:tcW w:w="379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团风县人民医院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临床医师</w:t>
            </w:r>
          </w:p>
        </w:tc>
        <w:tc>
          <w:tcPr>
            <w:tcW w:w="354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ZJ01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233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中医学类、中西医结合类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研究生及以上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硕士及以上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持有主治医师证者，年龄可放宽至45周岁内</w:t>
            </w:r>
          </w:p>
        </w:tc>
        <w:tc>
          <w:tcPr>
            <w:tcW w:w="45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徐慧玲</w:t>
            </w:r>
          </w:p>
        </w:tc>
        <w:tc>
          <w:tcPr>
            <w:tcW w:w="5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18907255755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4" w:hRule="atLeast"/>
          <w:jc w:val="center"/>
        </w:trPr>
        <w:tc>
          <w:tcPr>
            <w:tcW w:w="407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临床医师</w:t>
            </w:r>
          </w:p>
        </w:tc>
        <w:tc>
          <w:tcPr>
            <w:tcW w:w="354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ZJ01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3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科学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研究生及以上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硕士及以上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专业方向为心血管病、呼吸系病、内分泌与代谢病、传染病临床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持有主治医师证者，年龄可放宽至45周岁内</w:t>
            </w:r>
          </w:p>
        </w:tc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6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53" w:hRule="atLeast"/>
          <w:jc w:val="center"/>
        </w:trPr>
        <w:tc>
          <w:tcPr>
            <w:tcW w:w="407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内科临床医师</w:t>
            </w:r>
          </w:p>
        </w:tc>
        <w:tc>
          <w:tcPr>
            <w:tcW w:w="3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ZJ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临床医学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研究生及以上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硕士及以上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4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6" w:hRule="atLeast"/>
          <w:jc w:val="center"/>
        </w:trPr>
        <w:tc>
          <w:tcPr>
            <w:tcW w:w="407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儿科临床医师</w:t>
            </w:r>
          </w:p>
        </w:tc>
        <w:tc>
          <w:tcPr>
            <w:tcW w:w="3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ZJ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临床医学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研究生及以上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硕士及以上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4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48" w:hRule="atLeast"/>
          <w:jc w:val="center"/>
        </w:trPr>
        <w:tc>
          <w:tcPr>
            <w:tcW w:w="407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79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外科临床医师</w:t>
            </w:r>
          </w:p>
        </w:tc>
        <w:tc>
          <w:tcPr>
            <w:tcW w:w="3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ZJ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临床医学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研究生及以上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硕士及以上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4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07" w:hRule="atLeast"/>
          <w:jc w:val="center"/>
        </w:trPr>
        <w:tc>
          <w:tcPr>
            <w:tcW w:w="407" w:type="pct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79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团风县疾控中心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专技人员</w:t>
            </w:r>
          </w:p>
        </w:tc>
        <w:tc>
          <w:tcPr>
            <w:tcW w:w="3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ZJ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公共卫生与预防医学类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研究生及以上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硕士及以上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熊建中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13995921413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21" w:hRule="atLeast"/>
          <w:jc w:val="center"/>
        </w:trPr>
        <w:tc>
          <w:tcPr>
            <w:tcW w:w="4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团风县教育局</w:t>
            </w:r>
          </w:p>
        </w:tc>
        <w:tc>
          <w:tcPr>
            <w:tcW w:w="37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团风中学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高中物理教师</w:t>
            </w:r>
          </w:p>
        </w:tc>
        <w:tc>
          <w:tcPr>
            <w:tcW w:w="3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ZJ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物理学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、学科教学（物理）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研究生及以上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硕士及以上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上岗前应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持有高级中学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教师资格证</w:t>
            </w:r>
          </w:p>
        </w:tc>
        <w:tc>
          <w:tcPr>
            <w:tcW w:w="45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  <w:t>陈银洲</w:t>
            </w:r>
          </w:p>
        </w:tc>
        <w:tc>
          <w:tcPr>
            <w:tcW w:w="5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  <w:t>13986559802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68" w:hRule="atLeast"/>
          <w:jc w:val="center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79" w:type="pct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2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高中化学教师</w:t>
            </w:r>
          </w:p>
        </w:tc>
        <w:tc>
          <w:tcPr>
            <w:tcW w:w="3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ZJ02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化学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、学科教学（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化学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研究生及以上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硕士及以上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上岗前应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持有高级中学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教师资格证</w:t>
            </w:r>
          </w:p>
        </w:tc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4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56" w:hRule="atLeast"/>
          <w:jc w:val="center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79" w:type="pct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2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高中数学教师</w:t>
            </w:r>
          </w:p>
        </w:tc>
        <w:tc>
          <w:tcPr>
            <w:tcW w:w="3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ZJ0203</w:t>
            </w:r>
          </w:p>
        </w:tc>
        <w:tc>
          <w:tcPr>
            <w:tcW w:w="2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数学、学科教学（数学）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研究生及以上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硕士及以上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上岗前应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持有高级中学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教师资格证</w:t>
            </w:r>
          </w:p>
        </w:tc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4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72" w:hRule="atLeast"/>
          <w:jc w:val="center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79" w:type="pct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2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高中英语教师</w:t>
            </w:r>
          </w:p>
        </w:tc>
        <w:tc>
          <w:tcPr>
            <w:tcW w:w="3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ZJ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204</w:t>
            </w:r>
          </w:p>
        </w:tc>
        <w:tc>
          <w:tcPr>
            <w:tcW w:w="2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英语语言文学、学科教学（英语）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研究生及以上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硕士及以上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上岗前应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持有高级中学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教师资格证</w:t>
            </w:r>
          </w:p>
        </w:tc>
        <w:tc>
          <w:tcPr>
            <w:tcW w:w="4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4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03" w:hRule="atLeast"/>
          <w:jc w:val="center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79" w:type="pct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2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高中语文教师</w:t>
            </w:r>
          </w:p>
        </w:tc>
        <w:tc>
          <w:tcPr>
            <w:tcW w:w="3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ZJ0205</w:t>
            </w:r>
          </w:p>
        </w:tc>
        <w:tc>
          <w:tcPr>
            <w:tcW w:w="2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中国语言文学、学科教学（语文）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研究生及以上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硕士及以上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上岗前应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持有高级中学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教师资格证</w:t>
            </w:r>
          </w:p>
        </w:tc>
        <w:tc>
          <w:tcPr>
            <w:tcW w:w="459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46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50" w:hRule="atLeast"/>
          <w:jc w:val="center"/>
        </w:trPr>
        <w:tc>
          <w:tcPr>
            <w:tcW w:w="4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团风理工中专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中专美术教师</w:t>
            </w:r>
          </w:p>
        </w:tc>
        <w:tc>
          <w:tcPr>
            <w:tcW w:w="3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ZJ0206</w:t>
            </w:r>
          </w:p>
        </w:tc>
        <w:tc>
          <w:tcPr>
            <w:tcW w:w="2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美术学、学科教学（美术）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、艺术设计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研究生及以上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硕士及以上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上岗前应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持有中等职业学校教师资格证或高级中学教师资格证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  <w:t>陈建兵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  <w:t>13871970628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68" w:hRule="atLeast"/>
          <w:jc w:val="center"/>
        </w:trPr>
        <w:tc>
          <w:tcPr>
            <w:tcW w:w="407" w:type="pct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团风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县农业农村局</w:t>
            </w:r>
          </w:p>
        </w:tc>
        <w:tc>
          <w:tcPr>
            <w:tcW w:w="3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团风县农业技术推广中心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技术员</w:t>
            </w:r>
          </w:p>
        </w:tc>
        <w:tc>
          <w:tcPr>
            <w:tcW w:w="3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ZJ0301</w:t>
            </w:r>
          </w:p>
        </w:tc>
        <w:tc>
          <w:tcPr>
            <w:tcW w:w="2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植物生产类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研究生及以上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硕士及以上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魏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桢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13593652737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68" w:hRule="atLeast"/>
          <w:jc w:val="center"/>
        </w:trPr>
        <w:tc>
          <w:tcPr>
            <w:tcW w:w="407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3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团风县农村能源建设领导小组办公室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技术员</w:t>
            </w:r>
          </w:p>
        </w:tc>
        <w:tc>
          <w:tcPr>
            <w:tcW w:w="3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ZJ0302</w:t>
            </w:r>
          </w:p>
        </w:tc>
        <w:tc>
          <w:tcPr>
            <w:tcW w:w="2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环境科学与工程类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研究生及以上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硕士及以上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459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546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40" w:hRule="atLeast"/>
          <w:jc w:val="center"/>
        </w:trPr>
        <w:tc>
          <w:tcPr>
            <w:tcW w:w="4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团风县公共检验检测中心</w:t>
            </w:r>
          </w:p>
        </w:tc>
        <w:tc>
          <w:tcPr>
            <w:tcW w:w="3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团风县公共检验检测中心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检测员</w:t>
            </w:r>
          </w:p>
        </w:tc>
        <w:tc>
          <w:tcPr>
            <w:tcW w:w="3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ZJ0401</w:t>
            </w:r>
          </w:p>
        </w:tc>
        <w:tc>
          <w:tcPr>
            <w:tcW w:w="2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食品工程类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化学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与制药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研究生及以上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硕士及以上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有食品农产品检测检验相关工作经历的，年龄可放宽至40周岁内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陶来军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13597598644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07" w:hRule="atLeast"/>
          <w:jc w:val="center"/>
        </w:trPr>
        <w:tc>
          <w:tcPr>
            <w:tcW w:w="40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团风县融媒体中心</w:t>
            </w:r>
          </w:p>
        </w:tc>
        <w:tc>
          <w:tcPr>
            <w:tcW w:w="3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团风县融媒体中心</w:t>
            </w:r>
          </w:p>
        </w:tc>
        <w:tc>
          <w:tcPr>
            <w:tcW w:w="3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播音员</w:t>
            </w:r>
          </w:p>
        </w:tc>
        <w:tc>
          <w:tcPr>
            <w:tcW w:w="3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ZJ0501</w:t>
            </w:r>
          </w:p>
        </w:tc>
        <w:tc>
          <w:tcPr>
            <w:tcW w:w="2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播音、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播音与主持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艺术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研究生及以上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硕士及以上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普通话标准达到一级乙等及以上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eastAsia="zh-CN"/>
              </w:rPr>
              <w:t>军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13971704799</w:t>
            </w:r>
          </w:p>
        </w:tc>
      </w:tr>
    </w:tbl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pacing w:val="0"/>
          <w:kern w:val="2"/>
          <w:sz w:val="40"/>
          <w:szCs w:val="40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NzU0MThlNGQxODRhMjFkYTcwOTNmZmIxOTVjMTgifQ=="/>
  </w:docVars>
  <w:rsids>
    <w:rsidRoot w:val="498F57F9"/>
    <w:rsid w:val="38F010F1"/>
    <w:rsid w:val="498F57F9"/>
    <w:rsid w:val="5462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5"/>
    <w:next w:val="5"/>
    <w:unhideWhenUsed/>
    <w:qFormat/>
    <w:uiPriority w:val="0"/>
    <w:pPr>
      <w:keepNext/>
      <w:keepLines/>
      <w:spacing w:line="560" w:lineRule="exact"/>
      <w:outlineLvl w:val="2"/>
    </w:pPr>
    <w:rPr>
      <w:rFonts w:ascii="Times New Roman" w:hAnsi="Times New Roman" w:eastAsia="楷体_GB2312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spacing w:line="500" w:lineRule="exact"/>
      <w:ind w:firstLine="560" w:firstLineChars="200"/>
    </w:pPr>
    <w:rPr>
      <w:rFonts w:ascii="仿宋_GB2312" w:eastAsia="仿宋_GB2312"/>
      <w:sz w:val="28"/>
    </w:rPr>
  </w:style>
  <w:style w:type="paragraph" w:customStyle="1" w:styleId="5">
    <w:name w:val="Table of Authorities1"/>
    <w:basedOn w:val="1"/>
    <w:next w:val="1"/>
    <w:qFormat/>
    <w:uiPriority w:val="99"/>
    <w:pPr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855</Words>
  <Characters>1011</Characters>
  <Lines>0</Lines>
  <Paragraphs>0</Paragraphs>
  <TotalTime>0</TotalTime>
  <ScaleCrop>false</ScaleCrop>
  <LinksUpToDate>false</LinksUpToDate>
  <CharactersWithSpaces>1015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2022-07-12T03:28:00Z</dcterms:created>
  <dc:creator>Administrator</dc:creator>
  <cp:lastModifiedBy>Administrator</cp:lastModifiedBy>
  <cp:lastPrinted>2022-07-12T11:36:30Z</cp:lastPrinted>
  <dcterms:modified xsi:type="dcterms:W3CDTF">2022-07-12T11:37:15Z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EAF96B1A4831459F8AE845AAFBF72EB8</vt:lpwstr>
  </property>
</Properties>
</file>