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附件1</w:t>
      </w:r>
    </w:p>
    <w:p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 w:ascii="微软简标宋" w:hAnsi="微软简标宋" w:eastAsia="微软简标宋" w:cs="微软简标宋"/>
          <w:kern w:val="2"/>
          <w:sz w:val="36"/>
          <w:szCs w:val="36"/>
          <w:lang w:val="en-US" w:eastAsia="zh-CN" w:bidi="ar-SA"/>
        </w:rPr>
        <w:t>沙溪镇中高级管理人员公开招聘岗位一览表</w:t>
      </w:r>
    </w:p>
    <w:tbl>
      <w:tblPr>
        <w:tblStyle w:val="7"/>
        <w:tblpPr w:leftFromText="180" w:rightFromText="180" w:vertAnchor="text" w:horzAnchor="page" w:tblpXSpec="center" w:tblpY="244"/>
        <w:tblOverlap w:val="never"/>
        <w:tblW w:w="97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14"/>
        <w:gridCol w:w="1296"/>
        <w:gridCol w:w="765"/>
        <w:gridCol w:w="4905"/>
        <w:gridCol w:w="12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聘用人数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招聘条件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left="0" w:right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岗位描述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SX001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城市建设和管理局建筑工程管理人员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周岁以下，本科及以上学历，学士及以上学位，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建筑工程管理类或土建施工类专业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具备中级及以上职称（或二级建造师），原始学历与职称内容一致。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5年以上相关工作时间，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具备参与重大项目施工建设的工作经验，单一工程要求为建筑工程单体建筑面积2万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平方米或道路工程2公里。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4.熟悉建设工程规范、技术要求、施工工艺、材料设备等；具备工程项目独立管理（从开工准备到竣工验收各阶段的各项工作）及现场管理的能力。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建设工程、市政工程等综合业务工作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SX002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城市建设和管理局水务管理人员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周岁以下，本科及以上学历，学士及以上学位，给排水科学与工程类专业。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2.具备中级及以上职称（或二级建造师），原始学历与职称内容一致，并从事专业工作时间5年及以上。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5年以上相关工作时间，具有参与重大项目施工建设的工作经验，单一工程要求需达给排水工程造价5千万元或污水处理厂工程2万立方米。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4.熟悉建设工程规范、技术要求、施工工艺、材料设备等；具备工程项目独立管理（从开工准备到竣工验收各阶段的各项工作）及现场管理的能力。    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建设工程、市政工程等综合业务工作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SX003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公有资产事务中心工程管理人员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周岁以下，本科及以上学历，学士及以上学位，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建筑工程管理类或土建施工类专业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具备中级及以上职称（或二级建造师），原始学历与职称内容一致。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5年以上相关工作时间，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具备参与重大项目施工建设的工作经验，单一工程要求为建筑工程单体建筑面积2万平方米或道路工程2公里。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4.熟悉建设工程规范、技术要求、施工工艺、材料设备等；具备工程项目独立管理（从开工准备到竣工验收各阶段的各项工作）及现场管理的能力。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建设工程、市政工程等综合业务工作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/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uur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63DE40"/>
    <w:multiLevelType w:val="singleLevel"/>
    <w:tmpl w:val="D163DE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A1DFEA"/>
    <w:multiLevelType w:val="singleLevel"/>
    <w:tmpl w:val="74A1D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5682"/>
    <w:rsid w:val="0C5C0E98"/>
    <w:rsid w:val="1B7A6EAD"/>
    <w:rsid w:val="27F85682"/>
    <w:rsid w:val="306671F1"/>
    <w:rsid w:val="72E248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2022-07-14T01:06:00Z</dcterms:created>
  <dc:creator>陈玲</dc:creator>
  <cp:lastModifiedBy>霍庆儒</cp:lastModifiedBy>
  <dcterms:modified xsi:type="dcterms:W3CDTF">2022-07-27T03:19:43Z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