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22"/>
        </w:tabs>
        <w:kinsoku/>
        <w:wordWrap/>
        <w:overflowPunct/>
        <w:topLinePunct w:val="0"/>
        <w:autoSpaceDE w:val="0"/>
        <w:autoSpaceDN w:val="0"/>
        <w:bidi w:val="0"/>
        <w:adjustRightInd w:val="0"/>
        <w:snapToGrid/>
        <w:spacing w:line="460" w:lineRule="exact"/>
        <w:jc w:val="center"/>
        <w:textAlignment w:val="auto"/>
        <w:rPr>
          <w:rFonts w:hint="default" w:ascii="宋体" w:hAnsi="宋体"/>
          <w:b/>
          <w:bCs/>
          <w:sz w:val="44"/>
          <w:szCs w:val="44"/>
        </w:rPr>
      </w:pPr>
      <w:r>
        <w:rPr>
          <w:rFonts w:hint="eastAsia" w:ascii="宋体" w:hAnsi="宋体"/>
          <w:b/>
          <w:bCs/>
          <w:sz w:val="44"/>
          <w:szCs w:val="44"/>
          <w:lang w:val="en-US" w:eastAsia="zh-CN"/>
        </w:rPr>
        <w:t>考生疫情防控告知书</w:t>
      </w:r>
    </w:p>
    <w:p>
      <w:pPr>
        <w:keepNext w:val="0"/>
        <w:keepLines w:val="0"/>
        <w:widowControl/>
        <w:suppressLineNumbers w:val="0"/>
        <w:spacing w:before="0" w:beforeAutospacing="0" w:after="150" w:afterAutospacing="0"/>
        <w:ind w:left="0" w:right="0" w:firstLine="640"/>
        <w:jc w:val="both"/>
        <w:rPr>
          <w:rFonts w:ascii="仿宋" w:hAnsi="仿宋" w:eastAsia="仿宋" w:cs="仿宋"/>
          <w:i w:val="0"/>
          <w:caps w:val="0"/>
          <w:color w:val="676A6C"/>
          <w:spacing w:val="0"/>
          <w:kern w:val="0"/>
          <w:sz w:val="32"/>
          <w:szCs w:val="32"/>
          <w:lang w:val="en-US" w:eastAsia="zh-CN" w:bidi="ar"/>
        </w:rPr>
      </w:pP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为保障广大考生和考务工作人员生命安全和身体健康，确保笔试工作顺利进行，请所有考生知悉、配合笔试防疫和要求。</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一、考生参加笔试应同时满足以下条件：</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1.浙江“健康码”绿码、“通信大数据行程卡”绿码；</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2.提供本人当天实际参加的首场考试前48小时内新冠肺炎病毒核酸阴性报告，倡导省外来浙考生开展一次落地检测；</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3.现场测温37.3℃以下。高于37.3℃的，应提供当天实际参加的首场考试前24小时内新冠肺炎病毒核酸阴性报告，经现场防疫人员评估同意后，由专人负责带至隔离考场参加考试；</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4.考生必须全程规范佩戴好口罩，保持社交距离1米以上，有序入场和离场。</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二、考生有下列情形之一的，不得参加考试：</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1.根据我省疫情防控管理政策，处在集中隔离医学观察、居家隔离医学观察、居家健康观察和日常健康监测期的考生（受管控对象及措施以浙江省疫情防控办最新发布为准）；</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2.考试当天，浙江“健康码”显示为红黄码，或“通信大数据行程卡”显示为非绿码的考生；</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3.按照疫情防控要求无法提供核酸检测阴性报告等相关证明材料或提供材料不全或不符合要求的；</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4.不能出示浙江“健康码”、不配合入口检测、不服从防疫管理以及经现场防疫人员判断须转送至定点医疗机构排查等情形的。</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三、其他事项</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1.考生在报名网站下载打印笔试准考证前，应仔细阅读考试相关规定、防疫要求，如实填报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考试诚信档案，如有违法行为将依法追究法律责任。</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2.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3.根据疫情防控管理相关要求，社会车辆禁止进入考点，考生不能提前进入考点熟悉考场。请考生尽量选择车辆接送或公共交通出行，建议至少在考前1小时到达考点，自觉配合完成检测流程后从规定通道验证入场，逾期到场失去参加考试资格或耽误考试时间的，责任自负。</w:t>
      </w:r>
    </w:p>
    <w:p>
      <w:pPr>
        <w:keepNext w:val="0"/>
        <w:keepLines w:val="0"/>
        <w:pageBreakBefore w:val="0"/>
        <w:widowControl w:val="0"/>
        <w:tabs>
          <w:tab w:val="center" w:pos="4308"/>
        </w:tabs>
        <w:kinsoku/>
        <w:wordWrap/>
        <w:overflowPunct/>
        <w:topLinePunct w:val="0"/>
        <w:autoSpaceDE/>
        <w:autoSpaceDN/>
        <w:bidi w:val="0"/>
        <w:adjustRightInd/>
        <w:snapToGrid/>
        <w:spacing w:line="500" w:lineRule="exact"/>
        <w:ind w:firstLine="560" w:firstLineChars="200"/>
        <w:textAlignment w:val="auto"/>
        <w:rPr>
          <w:rFonts w:hint="default" w:cs="仿宋_GB2312" w:asciiTheme="majorEastAsia" w:hAnsiTheme="majorEastAsia" w:eastAsiaTheme="majorEastAsia"/>
          <w:bCs/>
          <w:sz w:val="28"/>
          <w:szCs w:val="28"/>
        </w:rPr>
      </w:pPr>
      <w:r>
        <w:rPr>
          <w:rFonts w:hint="eastAsia" w:cs="仿宋_GB2312" w:asciiTheme="majorEastAsia" w:hAnsiTheme="majorEastAsia" w:eastAsiaTheme="majorEastAsia"/>
          <w:bCs/>
          <w:sz w:val="28"/>
          <w:szCs w:val="28"/>
          <w:lang w:val="en-US" w:eastAsia="zh-CN"/>
        </w:rPr>
        <w:t>4.考试疫情防控相关规定将根据当前疫情防控总体部署和最新要求进行动态调整，考前如有新的调整和要求，将在庆元县政府门户网（www.zjqy.gov.cn）告知，请考生及时关注。</w:t>
      </w:r>
      <w:bookmarkStart w:id="0" w:name="_GoBack"/>
      <w:bookmarkEnd w:id="0"/>
    </w:p>
    <w:p>
      <w:pPr>
        <w:keepNext w:val="0"/>
        <w:keepLines w:val="0"/>
        <w:pageBreakBefore w:val="0"/>
        <w:widowControl w:val="0"/>
        <w:tabs>
          <w:tab w:val="center" w:pos="4308"/>
        </w:tabs>
        <w:kinsoku/>
        <w:wordWrap/>
        <w:overflowPunct/>
        <w:topLinePunct w:val="0"/>
        <w:autoSpaceDE/>
        <w:autoSpaceDN/>
        <w:bidi w:val="0"/>
        <w:adjustRightInd/>
        <w:snapToGrid/>
        <w:spacing w:line="360" w:lineRule="exact"/>
        <w:ind w:firstLine="560" w:firstLineChars="200"/>
        <w:textAlignment w:val="auto"/>
        <w:rPr>
          <w:rFonts w:hint="eastAsia" w:cs="仿宋_GB2312" w:asciiTheme="majorEastAsia" w:hAnsiTheme="majorEastAsia" w:eastAsiaTheme="majorEastAsia"/>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7217"/>
    <w:rsid w:val="001E1335"/>
    <w:rsid w:val="00377217"/>
    <w:rsid w:val="006E247C"/>
    <w:rsid w:val="009F2EEF"/>
    <w:rsid w:val="00AC266C"/>
    <w:rsid w:val="00FA4A04"/>
    <w:rsid w:val="0E5A55C4"/>
    <w:rsid w:val="1A963EF1"/>
    <w:rsid w:val="355D0EAF"/>
    <w:rsid w:val="38B82B17"/>
    <w:rsid w:val="4228223A"/>
    <w:rsid w:val="44AB6D88"/>
    <w:rsid w:val="51225BC3"/>
    <w:rsid w:val="58557FFF"/>
    <w:rsid w:val="5FBC7B38"/>
    <w:rsid w:val="6AE91915"/>
    <w:rsid w:val="71B33682"/>
    <w:rsid w:val="7A41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265</Words>
  <Characters>1517</Characters>
  <Lines>12</Lines>
  <Paragraphs>3</Paragraphs>
  <TotalTime>5</TotalTime>
  <ScaleCrop>false</ScaleCrop>
  <LinksUpToDate>false</LinksUpToDate>
  <CharactersWithSpaces>1779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2020-09-09T03:50:00Z</dcterms:created>
  <dc:creator>User</dc:creator>
  <cp:lastModifiedBy>Administrator</cp:lastModifiedBy>
  <cp:lastPrinted>2020-09-11T00:43:00Z</cp:lastPrinted>
  <dcterms:modified xsi:type="dcterms:W3CDTF">2022-08-03T14:40:45Z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4373F1D8BEF34091BFA6A08AFBFE98AE</vt:lpwstr>
  </property>
</Properties>
</file>