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宋体" w:hAnsi="宋体" w:cs="宋体"/>
          <w:b/>
          <w:color w:val="auto"/>
          <w:w w:val="85"/>
          <w:kern w:val="0"/>
          <w:sz w:val="44"/>
          <w:szCs w:val="44"/>
          <w:highlight w:val="none"/>
        </w:rPr>
      </w:pPr>
      <w:bookmarkStart w:id="0" w:name="_Toc6286_WPSOffice_Level1"/>
      <w:r>
        <w:rPr>
          <w:rFonts w:hint="eastAsia" w:ascii="宋体" w:hAnsi="宋体" w:cs="宋体"/>
          <w:b/>
          <w:color w:val="auto"/>
          <w:w w:val="85"/>
          <w:kern w:val="0"/>
          <w:sz w:val="44"/>
          <w:szCs w:val="44"/>
          <w:highlight w:val="none"/>
          <w:u w:val="none"/>
          <w:lang w:val="en-US" w:eastAsia="zh-CN"/>
        </w:rPr>
        <w:t>2022年</w:t>
      </w:r>
      <w:r>
        <w:rPr>
          <w:rFonts w:hint="eastAsia" w:ascii="宋体" w:hAnsi="宋体" w:cs="宋体"/>
          <w:b/>
          <w:color w:val="auto"/>
          <w:w w:val="85"/>
          <w:kern w:val="0"/>
          <w:sz w:val="44"/>
          <w:szCs w:val="44"/>
          <w:highlight w:val="none"/>
        </w:rPr>
        <w:t>厦门市事业单位联合招聘</w:t>
      </w:r>
    </w:p>
    <w:p>
      <w:pPr>
        <w:adjustRightInd w:val="0"/>
        <w:snapToGrid w:val="0"/>
        <w:spacing w:line="640" w:lineRule="exact"/>
        <w:jc w:val="center"/>
        <w:rPr>
          <w:rFonts w:hint="eastAsia" w:ascii="宋体" w:hAnsi="宋体" w:cs="宋体" w:eastAsiaTheme="minorEastAsia"/>
          <w:b/>
          <w:color w:val="auto"/>
          <w:w w:val="85"/>
          <w:kern w:val="0"/>
          <w:sz w:val="44"/>
          <w:szCs w:val="44"/>
          <w:highlight w:val="none"/>
          <w:lang w:eastAsia="zh-CN"/>
        </w:rPr>
      </w:pPr>
      <w:r>
        <w:rPr>
          <w:rFonts w:hint="eastAsia" w:ascii="宋体" w:hAnsi="宋体" w:cs="宋体"/>
          <w:b/>
          <w:color w:val="auto"/>
          <w:w w:val="85"/>
          <w:kern w:val="0"/>
          <w:sz w:val="44"/>
          <w:szCs w:val="44"/>
          <w:highlight w:val="none"/>
        </w:rPr>
        <w:t>编内工作人员报考</w:t>
      </w:r>
      <w:bookmarkEnd w:id="0"/>
      <w:r>
        <w:rPr>
          <w:rFonts w:hint="eastAsia" w:ascii="宋体" w:hAnsi="宋体" w:cs="宋体"/>
          <w:b/>
          <w:color w:val="auto"/>
          <w:w w:val="85"/>
          <w:kern w:val="0"/>
          <w:sz w:val="44"/>
          <w:szCs w:val="44"/>
          <w:highlight w:val="none"/>
          <w:lang w:eastAsia="zh-CN"/>
        </w:rPr>
        <w:t>须知</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_Toc12367 </w:instrText>
          </w:r>
          <w:r>
            <w:rPr>
              <w:color w:val="auto"/>
              <w:sz w:val="24"/>
              <w:szCs w:val="24"/>
              <w:highlight w:val="none"/>
            </w:rPr>
            <w:fldChar w:fldCharType="separate"/>
          </w:r>
          <w:r>
            <w:rPr>
              <w:rFonts w:hint="eastAsia" w:ascii="黑体" w:hAnsi="黑体" w:eastAsia="黑体"/>
              <w:bCs/>
              <w:color w:val="auto"/>
              <w:sz w:val="24"/>
              <w:szCs w:val="24"/>
              <w:highlight w:val="none"/>
            </w:rPr>
            <w:t>一、 基本条件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_Toc12367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_Toc30803 </w:instrText>
          </w:r>
          <w:r>
            <w:rPr>
              <w:color w:val="auto"/>
              <w:sz w:val="24"/>
              <w:szCs w:val="24"/>
              <w:highlight w:val="none"/>
            </w:rPr>
            <w:fldChar w:fldCharType="separate"/>
          </w:r>
          <w:r>
            <w:rPr>
              <w:rFonts w:hint="eastAsia" w:ascii="黑体" w:hAnsi="黑体" w:eastAsia="黑体"/>
              <w:bCs/>
              <w:color w:val="auto"/>
              <w:sz w:val="24"/>
              <w:szCs w:val="24"/>
              <w:highlight w:val="none"/>
            </w:rPr>
            <w:t>二、 不得报考或取消报考（聘用）资格的情形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_Toc30705 </w:instrText>
          </w:r>
          <w:r>
            <w:rPr>
              <w:color w:val="auto"/>
              <w:sz w:val="24"/>
              <w:szCs w:val="24"/>
              <w:highlight w:val="none"/>
            </w:rPr>
            <w:fldChar w:fldCharType="separate"/>
          </w:r>
          <w:r>
            <w:rPr>
              <w:rFonts w:hint="eastAsia" w:ascii="黑体" w:hAnsi="黑体" w:eastAsia="黑体"/>
              <w:bCs/>
              <w:color w:val="auto"/>
              <w:sz w:val="24"/>
              <w:szCs w:val="24"/>
              <w:highlight w:val="none"/>
            </w:rPr>
            <w:t xml:space="preserve">三、 </w:t>
          </w:r>
          <w:r>
            <w:rPr>
              <w:rFonts w:hint="eastAsia" w:ascii="黑体" w:hAnsi="黑体" w:eastAsia="黑体"/>
              <w:bCs/>
              <w:color w:val="auto"/>
              <w:sz w:val="24"/>
              <w:szCs w:val="24"/>
              <w:highlight w:val="none"/>
              <w:lang w:eastAsia="zh-CN"/>
            </w:rPr>
            <w:t>选报岗位</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_Toc30705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_Toc26059 </w:instrText>
          </w:r>
          <w:r>
            <w:rPr>
              <w:color w:val="auto"/>
              <w:sz w:val="24"/>
              <w:szCs w:val="24"/>
              <w:highlight w:val="none"/>
            </w:rPr>
            <w:fldChar w:fldCharType="separate"/>
          </w:r>
          <w:r>
            <w:rPr>
              <w:rFonts w:hint="eastAsia" w:ascii="楷体" w:hAnsi="楷体" w:eastAsia="楷体"/>
              <w:color w:val="auto"/>
              <w:sz w:val="24"/>
              <w:szCs w:val="24"/>
              <w:highlight w:val="none"/>
            </w:rPr>
            <w:t>（一）</w:t>
          </w:r>
          <w:r>
            <w:rPr>
              <w:rFonts w:hint="eastAsia" w:ascii="楷体" w:hAnsi="楷体" w:eastAsia="楷体"/>
              <w:color w:val="auto"/>
              <w:sz w:val="24"/>
              <w:szCs w:val="24"/>
              <w:highlight w:val="none"/>
              <w:lang w:eastAsia="zh-CN"/>
            </w:rPr>
            <w:t>报考</w:t>
          </w:r>
          <w:r>
            <w:rPr>
              <w:rFonts w:hint="eastAsia" w:ascii="楷体" w:hAnsi="楷体" w:eastAsia="楷体"/>
              <w:color w:val="auto"/>
              <w:sz w:val="24"/>
              <w:szCs w:val="24"/>
              <w:highlight w:val="none"/>
            </w:rPr>
            <w:t>条件确认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_Toc26059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_Toc15120 </w:instrText>
          </w:r>
          <w:r>
            <w:rPr>
              <w:color w:val="auto"/>
              <w:sz w:val="24"/>
              <w:szCs w:val="24"/>
              <w:highlight w:val="none"/>
            </w:rPr>
            <w:fldChar w:fldCharType="separate"/>
          </w:r>
          <w:r>
            <w:rPr>
              <w:rFonts w:hint="eastAsia" w:ascii="楷体" w:hAnsi="楷体" w:eastAsia="楷体"/>
              <w:color w:val="auto"/>
              <w:sz w:val="24"/>
              <w:szCs w:val="24"/>
              <w:highlight w:val="none"/>
            </w:rPr>
            <w:t>（二）</w:t>
          </w:r>
          <w:r>
            <w:rPr>
              <w:rFonts w:hint="eastAsia" w:ascii="楷体" w:hAnsi="楷体" w:eastAsia="楷体"/>
              <w:color w:val="auto"/>
              <w:sz w:val="24"/>
              <w:szCs w:val="24"/>
              <w:highlight w:val="none"/>
              <w:lang w:eastAsia="zh-CN"/>
            </w:rPr>
            <w:t>照片要求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_Toc15120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_Toc28663 </w:instrText>
          </w:r>
          <w:r>
            <w:rPr>
              <w:color w:val="auto"/>
              <w:sz w:val="24"/>
              <w:szCs w:val="24"/>
              <w:highlight w:val="none"/>
            </w:rPr>
            <w:fldChar w:fldCharType="separate"/>
          </w:r>
          <w:r>
            <w:rPr>
              <w:rFonts w:hint="eastAsia" w:ascii="楷体" w:hAnsi="楷体" w:eastAsia="楷体"/>
              <w:color w:val="auto"/>
              <w:sz w:val="24"/>
              <w:szCs w:val="24"/>
              <w:highlight w:val="none"/>
              <w:lang w:eastAsia="zh-CN"/>
            </w:rPr>
            <w:t>（三）个人简历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_Toc28663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_Toc16265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四</w:t>
          </w:r>
          <w:r>
            <w:rPr>
              <w:rFonts w:hint="eastAsia" w:ascii="楷体" w:hAnsi="楷体" w:eastAsia="楷体"/>
              <w:color w:val="auto"/>
              <w:sz w:val="24"/>
              <w:szCs w:val="24"/>
              <w:highlight w:val="none"/>
            </w:rPr>
            <w:t>）专门岗位</w:t>
          </w:r>
          <w:r>
            <w:rPr>
              <w:rFonts w:hint="eastAsia" w:ascii="楷体" w:hAnsi="楷体" w:eastAsia="楷体"/>
              <w:color w:val="auto"/>
              <w:sz w:val="24"/>
              <w:szCs w:val="24"/>
              <w:highlight w:val="none"/>
              <w:lang w:eastAsia="zh-CN"/>
            </w:rPr>
            <w:t>和面向</w:t>
          </w:r>
          <w:r>
            <w:rPr>
              <w:rFonts w:hint="eastAsia" w:ascii="楷体" w:hAnsi="楷体" w:eastAsia="楷体"/>
              <w:color w:val="auto"/>
              <w:sz w:val="24"/>
              <w:szCs w:val="24"/>
              <w:highlight w:val="none"/>
              <w:lang w:val="en-US" w:eastAsia="zh-CN"/>
            </w:rPr>
            <w:t>2022届</w:t>
          </w:r>
          <w:r>
            <w:rPr>
              <w:rFonts w:hint="eastAsia" w:ascii="楷体" w:hAnsi="楷体" w:eastAsia="楷体"/>
              <w:color w:val="auto"/>
              <w:sz w:val="24"/>
              <w:szCs w:val="24"/>
              <w:highlight w:val="none"/>
              <w:lang w:eastAsia="zh-CN"/>
            </w:rPr>
            <w:t>毕业生专项岗位</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_Toc16265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五</w:t>
          </w:r>
          <w:r>
            <w:rPr>
              <w:rFonts w:hint="eastAsia" w:ascii="楷体" w:hAnsi="楷体" w:eastAsia="楷体"/>
              <w:color w:val="auto"/>
              <w:sz w:val="24"/>
              <w:szCs w:val="24"/>
              <w:highlight w:val="none"/>
            </w:rPr>
            <w:t>）回避情形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_Toc32153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lang w:eastAsia="zh-CN"/>
            </w:rPr>
            <w:t xml:space="preserve">四、 </w:t>
          </w:r>
          <w:r>
            <w:rPr>
              <w:rFonts w:hint="eastAsia" w:ascii="黑体" w:hAnsi="黑体" w:eastAsia="黑体"/>
              <w:bCs/>
              <w:color w:val="auto"/>
              <w:sz w:val="24"/>
              <w:szCs w:val="24"/>
              <w:highlight w:val="none"/>
            </w:rPr>
            <w:t>年龄</w:t>
          </w:r>
          <w:r>
            <w:rPr>
              <w:rFonts w:hint="eastAsia" w:ascii="黑体" w:hAnsi="黑体" w:eastAsia="黑体"/>
              <w:bCs/>
              <w:color w:val="auto"/>
              <w:sz w:val="24"/>
              <w:szCs w:val="24"/>
              <w:highlight w:val="none"/>
              <w:lang w:eastAsia="zh-CN"/>
            </w:rPr>
            <w:t>、资格（历）等的</w:t>
          </w:r>
          <w:r>
            <w:rPr>
              <w:rFonts w:hint="eastAsia" w:ascii="黑体" w:hAnsi="黑体" w:eastAsia="黑体"/>
              <w:bCs/>
              <w:color w:val="auto"/>
              <w:sz w:val="24"/>
              <w:szCs w:val="24"/>
              <w:highlight w:val="none"/>
            </w:rPr>
            <w:t>计算</w:t>
          </w:r>
          <w:r>
            <w:rPr>
              <w:rFonts w:hint="eastAsia" w:ascii="黑体" w:hAnsi="黑体" w:eastAsia="黑体"/>
              <w:bCs/>
              <w:color w:val="auto"/>
              <w:sz w:val="24"/>
              <w:szCs w:val="24"/>
              <w:highlight w:val="none"/>
              <w:lang w:eastAsia="zh-CN"/>
            </w:rPr>
            <w:t>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_Toc32153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_Toc22003 </w:instrText>
          </w:r>
          <w:r>
            <w:rPr>
              <w:color w:val="auto"/>
              <w:sz w:val="24"/>
              <w:szCs w:val="24"/>
              <w:highlight w:val="none"/>
            </w:rPr>
            <w:fldChar w:fldCharType="separate"/>
          </w:r>
          <w:r>
            <w:rPr>
              <w:rFonts w:hint="eastAsia" w:ascii="楷体" w:hAnsi="楷体" w:eastAsia="楷体" w:cs="楷体"/>
              <w:bCs/>
              <w:color w:val="auto"/>
              <w:sz w:val="24"/>
              <w:szCs w:val="24"/>
              <w:highlight w:val="none"/>
            </w:rPr>
            <w:t>（一） 年龄</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_Toc22003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_Toc28438 </w:instrText>
          </w:r>
          <w:r>
            <w:rPr>
              <w:color w:val="auto"/>
              <w:sz w:val="24"/>
              <w:szCs w:val="24"/>
              <w:highlight w:val="none"/>
            </w:rPr>
            <w:fldChar w:fldCharType="separate"/>
          </w:r>
          <w:r>
            <w:rPr>
              <w:rFonts w:hint="eastAsia" w:ascii="楷体" w:hAnsi="楷体" w:eastAsia="楷体" w:cs="楷体"/>
              <w:bCs/>
              <w:color w:val="auto"/>
              <w:sz w:val="24"/>
              <w:szCs w:val="24"/>
              <w:highlight w:val="none"/>
            </w:rPr>
            <w:t>（二） 资格（历）</w:t>
          </w:r>
          <w:r>
            <w:rPr>
              <w:rFonts w:hint="eastAsia" w:ascii="楷体" w:hAnsi="楷体" w:eastAsia="楷体" w:cs="楷体"/>
              <w:bCs/>
              <w:color w:val="auto"/>
              <w:sz w:val="24"/>
              <w:szCs w:val="24"/>
              <w:highlight w:val="none"/>
              <w:lang w:eastAsia="zh-CN"/>
            </w:rPr>
            <w:t>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_Toc28438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_Toc11977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五、 </w:t>
          </w:r>
          <w:r>
            <w:rPr>
              <w:rFonts w:hint="eastAsia" w:ascii="黑体" w:hAnsi="黑体" w:eastAsia="黑体"/>
              <w:bCs/>
              <w:color w:val="auto"/>
              <w:sz w:val="24"/>
              <w:szCs w:val="24"/>
              <w:highlight w:val="none"/>
            </w:rPr>
            <w:t>学历（位）认定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_Toc11977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_Toc14664 </w:instrText>
          </w:r>
          <w:r>
            <w:rPr>
              <w:color w:val="auto"/>
              <w:sz w:val="24"/>
              <w:szCs w:val="24"/>
              <w:highlight w:val="none"/>
            </w:rPr>
            <w:fldChar w:fldCharType="separate"/>
          </w:r>
          <w:r>
            <w:rPr>
              <w:rFonts w:hint="eastAsia" w:ascii="楷体" w:hAnsi="楷体" w:eastAsia="楷体"/>
              <w:color w:val="auto"/>
              <w:sz w:val="24"/>
              <w:szCs w:val="24"/>
              <w:highlight w:val="none"/>
            </w:rPr>
            <w:t>（一）境内学历</w:t>
          </w:r>
          <w:r>
            <w:rPr>
              <w:rFonts w:hint="eastAsia" w:ascii="楷体" w:hAnsi="楷体" w:eastAsia="楷体"/>
              <w:color w:val="auto"/>
              <w:sz w:val="24"/>
              <w:szCs w:val="24"/>
              <w:highlight w:val="none"/>
              <w:lang w:eastAsia="zh-CN"/>
            </w:rPr>
            <w:t>（位）</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_Toc14664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楷体" w:hAnsi="楷体" w:eastAsia="宋体"/>
              <w:color w:val="auto"/>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\l _Toc15417 </w:instrText>
          </w:r>
          <w:r>
            <w:rPr>
              <w:color w:val="auto"/>
              <w:sz w:val="24"/>
              <w:szCs w:val="24"/>
              <w:highlight w:val="none"/>
            </w:rPr>
            <w:fldChar w:fldCharType="separate"/>
          </w:r>
          <w:r>
            <w:rPr>
              <w:rFonts w:hint="eastAsia" w:ascii="楷体" w:hAnsi="楷体" w:eastAsia="楷体"/>
              <w:color w:val="auto"/>
              <w:sz w:val="24"/>
              <w:szCs w:val="24"/>
              <w:highlight w:val="none"/>
            </w:rPr>
            <w:t>（二）第二学士学位</w:t>
          </w:r>
          <w:r>
            <w:rPr>
              <w:color w:val="auto"/>
              <w:sz w:val="24"/>
              <w:szCs w:val="24"/>
              <w:highlight w:val="none"/>
            </w:rPr>
            <w:tab/>
          </w:r>
          <w:r>
            <w:rPr>
              <w:rFonts w:hint="eastAsia"/>
              <w:color w:val="auto"/>
              <w:sz w:val="24"/>
              <w:szCs w:val="24"/>
              <w:highlight w:val="none"/>
              <w:lang w:val="en-US" w:eastAsia="zh-CN"/>
            </w:rPr>
            <w:t>9</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三</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国（境）外</w:t>
          </w:r>
          <w:r>
            <w:rPr>
              <w:rFonts w:hint="eastAsia" w:ascii="楷体" w:hAnsi="楷体" w:eastAsia="楷体"/>
              <w:color w:val="auto"/>
              <w:sz w:val="24"/>
              <w:szCs w:val="24"/>
              <w:highlight w:val="none"/>
            </w:rPr>
            <w:t>学历</w:t>
          </w:r>
          <w:r>
            <w:rPr>
              <w:rFonts w:hint="eastAsia" w:ascii="楷体" w:hAnsi="楷体" w:eastAsia="楷体"/>
              <w:color w:val="auto"/>
              <w:sz w:val="24"/>
              <w:szCs w:val="24"/>
              <w:highlight w:val="none"/>
              <w:lang w:eastAsia="zh-CN"/>
            </w:rPr>
            <w:t>（位）</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_Toc15417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_Toc3722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四</w:t>
          </w:r>
          <w:r>
            <w:rPr>
              <w:rFonts w:hint="eastAsia" w:ascii="楷体" w:hAnsi="楷体" w:eastAsia="楷体"/>
              <w:color w:val="auto"/>
              <w:sz w:val="24"/>
              <w:szCs w:val="24"/>
              <w:highlight w:val="none"/>
            </w:rPr>
            <w:t>）我省“双学位”“双专业”学历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_Toc3722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_Toc32469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五</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提醒事项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_Toc32469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_Toc20015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六、 </w:t>
          </w:r>
          <w:r>
            <w:rPr>
              <w:rFonts w:hint="eastAsia" w:ascii="黑体" w:hAnsi="黑体" w:eastAsia="黑体"/>
              <w:bCs/>
              <w:color w:val="auto"/>
              <w:sz w:val="24"/>
              <w:szCs w:val="24"/>
              <w:highlight w:val="none"/>
            </w:rPr>
            <w:t>专业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_Toc20015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_Toc15777 </w:instrText>
          </w:r>
          <w:r>
            <w:rPr>
              <w:color w:val="auto"/>
              <w:sz w:val="24"/>
              <w:szCs w:val="24"/>
              <w:highlight w:val="none"/>
            </w:rPr>
            <w:fldChar w:fldCharType="separate"/>
          </w:r>
          <w:r>
            <w:rPr>
              <w:rFonts w:hint="eastAsia" w:ascii="楷体" w:hAnsi="楷体" w:eastAsia="楷体"/>
              <w:color w:val="auto"/>
              <w:sz w:val="24"/>
              <w:szCs w:val="24"/>
              <w:highlight w:val="none"/>
            </w:rPr>
            <w:t>（一）填报专业名称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_Toc15777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_Toc23604 </w:instrText>
          </w:r>
          <w:r>
            <w:rPr>
              <w:color w:val="auto"/>
              <w:sz w:val="24"/>
              <w:szCs w:val="24"/>
              <w:highlight w:val="none"/>
            </w:rPr>
            <w:fldChar w:fldCharType="separate"/>
          </w:r>
          <w:r>
            <w:rPr>
              <w:rFonts w:hint="eastAsia" w:ascii="楷体" w:hAnsi="楷体" w:eastAsia="楷体"/>
              <w:color w:val="auto"/>
              <w:sz w:val="24"/>
              <w:szCs w:val="24"/>
              <w:highlight w:val="none"/>
            </w:rPr>
            <w:t>（二）专业与学历（位）的对应关系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_Toc23604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_Toc26996 </w:instrText>
          </w:r>
          <w:r>
            <w:rPr>
              <w:color w:val="auto"/>
              <w:sz w:val="24"/>
              <w:szCs w:val="24"/>
              <w:highlight w:val="none"/>
            </w:rPr>
            <w:fldChar w:fldCharType="separate"/>
          </w:r>
          <w:r>
            <w:rPr>
              <w:rFonts w:hint="eastAsia" w:ascii="楷体" w:hAnsi="楷体" w:eastAsia="楷体"/>
              <w:color w:val="auto"/>
              <w:sz w:val="24"/>
              <w:szCs w:val="24"/>
              <w:highlight w:val="none"/>
            </w:rPr>
            <w:t>（三）专业资格的</w:t>
          </w:r>
          <w:r>
            <w:rPr>
              <w:rFonts w:hint="eastAsia" w:ascii="楷体" w:hAnsi="楷体" w:eastAsia="楷体"/>
              <w:color w:val="auto"/>
              <w:sz w:val="24"/>
              <w:szCs w:val="24"/>
              <w:highlight w:val="none"/>
              <w:lang w:eastAsia="zh-CN"/>
            </w:rPr>
            <w:t>认</w:t>
          </w:r>
          <w:r>
            <w:rPr>
              <w:rFonts w:hint="eastAsia" w:ascii="楷体" w:hAnsi="楷体" w:eastAsia="楷体"/>
              <w:color w:val="auto"/>
              <w:sz w:val="24"/>
              <w:szCs w:val="24"/>
              <w:highlight w:val="none"/>
            </w:rPr>
            <w:t>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_Toc26996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_Toc14269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七、 </w:t>
          </w:r>
          <w:r>
            <w:rPr>
              <w:rFonts w:hint="eastAsia" w:ascii="黑体" w:hAnsi="黑体" w:eastAsia="黑体"/>
              <w:bCs/>
              <w:color w:val="auto"/>
              <w:sz w:val="24"/>
              <w:szCs w:val="24"/>
              <w:highlight w:val="none"/>
            </w:rPr>
            <w:t>工作经历（验）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_Toc14269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_Toc6132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八、 </w:t>
          </w:r>
          <w:r>
            <w:rPr>
              <w:rFonts w:hint="eastAsia" w:ascii="黑体" w:hAnsi="黑体" w:eastAsia="黑体"/>
              <w:bCs/>
              <w:color w:val="auto"/>
              <w:sz w:val="24"/>
              <w:szCs w:val="24"/>
              <w:highlight w:val="none"/>
              <w:lang w:eastAsia="zh-CN"/>
            </w:rPr>
            <w:t>可免笔试情形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_Toc6132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_Toc20102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lang w:val="en-US" w:eastAsia="zh-CN"/>
            </w:rPr>
            <w:t xml:space="preserve">九、 </w:t>
          </w:r>
          <w:r>
            <w:rPr>
              <w:rFonts w:hint="eastAsia" w:ascii="黑体" w:hAnsi="黑体" w:eastAsia="黑体"/>
              <w:bCs/>
              <w:color w:val="auto"/>
              <w:sz w:val="24"/>
              <w:szCs w:val="24"/>
              <w:highlight w:val="none"/>
              <w:lang w:eastAsia="zh-CN"/>
            </w:rPr>
            <w:t>岗位开考比例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_Toc20102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_Toc15326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 </w:t>
          </w:r>
          <w:r>
            <w:rPr>
              <w:rFonts w:hint="eastAsia" w:ascii="黑体" w:hAnsi="黑体" w:eastAsia="黑体"/>
              <w:bCs/>
              <w:color w:val="auto"/>
              <w:sz w:val="24"/>
              <w:szCs w:val="24"/>
              <w:highlight w:val="none"/>
            </w:rPr>
            <w:t>笔试加分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_Toc15326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_Toc15515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（一）加分原则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_Toc15515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_Toc11331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（二）加分对象</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_Toc11331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_Toc25371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服务基层项目高校毕业人员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_Toc25371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_Toc23253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2.退役士兵（含大学生退役士兵）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_Toc23253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_Toc21973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3.退役优秀运动员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_Toc21973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_Toc22910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（三）加分证明材料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_Toc22910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_Toc24313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十一、 </w:t>
          </w:r>
          <w:r>
            <w:rPr>
              <w:rFonts w:hint="eastAsia" w:ascii="黑体" w:hAnsi="黑体" w:eastAsia="黑体"/>
              <w:bCs/>
              <w:color w:val="auto"/>
              <w:sz w:val="24"/>
              <w:szCs w:val="24"/>
              <w:highlight w:val="none"/>
            </w:rPr>
            <w:t>综合总分计算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_Toc24313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_Toc4568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十二、 </w:t>
          </w:r>
          <w:r>
            <w:rPr>
              <w:rFonts w:hint="eastAsia" w:ascii="黑体" w:hAnsi="黑体" w:eastAsia="黑体"/>
              <w:bCs/>
              <w:color w:val="auto"/>
              <w:sz w:val="24"/>
              <w:szCs w:val="24"/>
              <w:highlight w:val="none"/>
            </w:rPr>
            <w:t>体检和考察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_Toc4568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_Toc4410 </w:instrText>
          </w:r>
          <w:r>
            <w:rPr>
              <w:color w:val="auto"/>
              <w:sz w:val="24"/>
              <w:szCs w:val="24"/>
              <w:highlight w:val="none"/>
            </w:rPr>
            <w:fldChar w:fldCharType="separate"/>
          </w:r>
          <w:r>
            <w:rPr>
              <w:rFonts w:hint="eastAsia" w:ascii="楷体" w:hAnsi="楷体" w:eastAsia="楷体"/>
              <w:color w:val="auto"/>
              <w:sz w:val="24"/>
              <w:szCs w:val="24"/>
              <w:highlight w:val="none"/>
            </w:rPr>
            <w:t>（一）确定体检人选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_Toc4410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_Toc25922 </w:instrText>
          </w:r>
          <w:r>
            <w:rPr>
              <w:color w:val="auto"/>
              <w:sz w:val="24"/>
              <w:szCs w:val="24"/>
              <w:highlight w:val="none"/>
            </w:rPr>
            <w:fldChar w:fldCharType="separate"/>
          </w:r>
          <w:r>
            <w:rPr>
              <w:rFonts w:hint="eastAsia" w:ascii="楷体" w:hAnsi="楷体" w:eastAsia="楷体"/>
              <w:color w:val="auto"/>
              <w:sz w:val="24"/>
              <w:szCs w:val="24"/>
              <w:highlight w:val="none"/>
            </w:rPr>
            <w:t>（二）组织体检</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_Toc25922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_Toc25619 </w:instrText>
          </w:r>
          <w:r>
            <w:rPr>
              <w:color w:val="auto"/>
              <w:sz w:val="24"/>
              <w:szCs w:val="24"/>
              <w:highlight w:val="none"/>
            </w:rPr>
            <w:fldChar w:fldCharType="separate"/>
          </w:r>
          <w:r>
            <w:rPr>
              <w:rFonts w:hint="eastAsia" w:ascii="楷体" w:hAnsi="楷体" w:eastAsia="楷体"/>
              <w:color w:val="auto"/>
              <w:sz w:val="24"/>
              <w:szCs w:val="24"/>
              <w:highlight w:val="none"/>
            </w:rPr>
            <w:t>（三）体检依据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_Toc25619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_Toc25242 </w:instrText>
          </w:r>
          <w:r>
            <w:rPr>
              <w:color w:val="auto"/>
              <w:sz w:val="24"/>
              <w:szCs w:val="24"/>
              <w:highlight w:val="none"/>
            </w:rPr>
            <w:fldChar w:fldCharType="separate"/>
          </w:r>
          <w:r>
            <w:rPr>
              <w:rFonts w:hint="eastAsia" w:ascii="楷体" w:hAnsi="楷体" w:eastAsia="楷体"/>
              <w:color w:val="auto"/>
              <w:sz w:val="24"/>
              <w:szCs w:val="24"/>
              <w:highlight w:val="none"/>
            </w:rPr>
            <w:t>（四）体检复检</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_Toc25242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_Toc29445 </w:instrText>
          </w:r>
          <w:r>
            <w:rPr>
              <w:color w:val="auto"/>
              <w:sz w:val="24"/>
              <w:szCs w:val="24"/>
              <w:highlight w:val="none"/>
            </w:rPr>
            <w:fldChar w:fldCharType="separate"/>
          </w:r>
          <w:r>
            <w:rPr>
              <w:rFonts w:hint="eastAsia" w:ascii="楷体" w:hAnsi="楷体" w:eastAsia="楷体"/>
              <w:color w:val="auto"/>
              <w:sz w:val="24"/>
              <w:szCs w:val="24"/>
              <w:highlight w:val="none"/>
            </w:rPr>
            <w:t>（五）</w:t>
          </w:r>
          <w:r>
            <w:rPr>
              <w:rFonts w:hint="eastAsia" w:ascii="楷体" w:hAnsi="楷体" w:eastAsia="楷体"/>
              <w:color w:val="auto"/>
              <w:sz w:val="24"/>
              <w:szCs w:val="24"/>
              <w:highlight w:val="none"/>
              <w:lang w:eastAsia="zh-CN"/>
            </w:rPr>
            <w:t>可延迟</w:t>
          </w:r>
          <w:r>
            <w:rPr>
              <w:rFonts w:hint="eastAsia" w:ascii="楷体" w:hAnsi="楷体" w:eastAsia="楷体"/>
              <w:color w:val="auto"/>
              <w:sz w:val="24"/>
              <w:szCs w:val="24"/>
              <w:highlight w:val="none"/>
            </w:rPr>
            <w:t>体检</w:t>
          </w:r>
          <w:r>
            <w:rPr>
              <w:rFonts w:hint="eastAsia" w:ascii="楷体" w:hAnsi="楷体" w:eastAsia="楷体"/>
              <w:color w:val="auto"/>
              <w:sz w:val="24"/>
              <w:szCs w:val="24"/>
              <w:highlight w:val="none"/>
              <w:lang w:eastAsia="zh-CN"/>
            </w:rPr>
            <w:t>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_Toc29445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_Toc26353 </w:instrText>
          </w:r>
          <w:r>
            <w:rPr>
              <w:color w:val="auto"/>
              <w:sz w:val="24"/>
              <w:szCs w:val="24"/>
              <w:highlight w:val="none"/>
            </w:rPr>
            <w:fldChar w:fldCharType="separate"/>
          </w:r>
          <w:r>
            <w:rPr>
              <w:rFonts w:hint="eastAsia" w:ascii="楷体" w:hAnsi="楷体" w:eastAsia="楷体"/>
              <w:color w:val="auto"/>
              <w:sz w:val="24"/>
              <w:szCs w:val="24"/>
              <w:highlight w:val="none"/>
            </w:rPr>
            <w:t>（六）考察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_Toc26353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十三、 </w:t>
          </w:r>
          <w:r>
            <w:rPr>
              <w:rFonts w:hint="eastAsia" w:ascii="黑体" w:hAnsi="黑体" w:eastAsia="黑体"/>
              <w:bCs/>
              <w:color w:val="auto"/>
              <w:sz w:val="24"/>
              <w:szCs w:val="24"/>
              <w:highlight w:val="none"/>
            </w:rPr>
            <w:t>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_Toc26802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十四、 </w:t>
          </w:r>
          <w:r>
            <w:rPr>
              <w:rFonts w:hint="eastAsia" w:ascii="黑体" w:hAnsi="黑体" w:eastAsia="黑体"/>
              <w:bCs/>
              <w:color w:val="auto"/>
              <w:sz w:val="24"/>
              <w:szCs w:val="24"/>
              <w:highlight w:val="none"/>
            </w:rPr>
            <w:t>聘用</w:t>
          </w:r>
          <w:r>
            <w:rPr>
              <w:rFonts w:hint="eastAsia" w:ascii="黑体" w:hAnsi="黑体" w:eastAsia="黑体"/>
              <w:bCs/>
              <w:color w:val="auto"/>
              <w:sz w:val="24"/>
              <w:szCs w:val="24"/>
              <w:highlight w:val="none"/>
              <w:lang w:eastAsia="zh-CN"/>
            </w:rPr>
            <w:t>办理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_Toc26802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_Toc6845 </w:instrText>
          </w:r>
          <w:r>
            <w:rPr>
              <w:color w:val="auto"/>
              <w:sz w:val="24"/>
              <w:szCs w:val="24"/>
              <w:highlight w:val="none"/>
            </w:rPr>
            <w:fldChar w:fldCharType="separate"/>
          </w:r>
          <w:r>
            <w:rPr>
              <w:rFonts w:hint="eastAsia" w:ascii="楷体" w:hAnsi="楷体" w:eastAsia="楷体"/>
              <w:color w:val="auto"/>
              <w:sz w:val="24"/>
              <w:szCs w:val="24"/>
              <w:highlight w:val="none"/>
            </w:rPr>
            <w:t>（一）聘用手续办理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_Toc6845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_Toc26888 </w:instrText>
          </w:r>
          <w:r>
            <w:rPr>
              <w:color w:val="auto"/>
              <w:sz w:val="24"/>
              <w:szCs w:val="24"/>
              <w:highlight w:val="none"/>
            </w:rPr>
            <w:fldChar w:fldCharType="separate"/>
          </w:r>
          <w:r>
            <w:rPr>
              <w:rFonts w:hint="eastAsia" w:ascii="楷体" w:hAnsi="楷体" w:eastAsia="楷体"/>
              <w:color w:val="auto"/>
              <w:sz w:val="24"/>
              <w:szCs w:val="24"/>
              <w:highlight w:val="none"/>
            </w:rPr>
            <w:t>（二）岗位聘任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_Toc26888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_Toc6228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highlight w:val="none"/>
            </w:rPr>
            <w:t xml:space="preserve">十五、 </w:t>
          </w:r>
          <w:r>
            <w:rPr>
              <w:rFonts w:hint="eastAsia" w:ascii="黑体" w:hAnsi="黑体" w:eastAsia="黑体"/>
              <w:bCs/>
              <w:color w:val="auto"/>
              <w:sz w:val="24"/>
              <w:szCs w:val="24"/>
              <w:highlight w:val="none"/>
            </w:rPr>
            <w:t>其他</w:t>
          </w:r>
          <w:r>
            <w:rPr>
              <w:rFonts w:hint="eastAsia" w:ascii="黑体" w:hAnsi="黑体" w:eastAsia="黑体"/>
              <w:bCs/>
              <w:color w:val="auto"/>
              <w:sz w:val="24"/>
              <w:szCs w:val="24"/>
              <w:highlight w:val="none"/>
              <w:lang w:eastAsia="zh-CN"/>
            </w:rPr>
            <w:t>需说明</w:t>
          </w:r>
          <w:r>
            <w:rPr>
              <w:rFonts w:hint="eastAsia" w:ascii="黑体" w:hAnsi="黑体" w:eastAsia="黑体"/>
              <w:bCs/>
              <w:color w:val="auto"/>
              <w:sz w:val="24"/>
              <w:szCs w:val="24"/>
              <w:highlight w:val="none"/>
            </w:rPr>
            <w:t>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_Toc6228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_Toc9620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 xml:space="preserve">（一） </w:t>
          </w:r>
          <w:r>
            <w:rPr>
              <w:rFonts w:hint="eastAsia" w:ascii="楷体" w:hAnsi="楷体" w:eastAsia="楷体"/>
              <w:bCs w:val="0"/>
              <w:strike w:val="0"/>
              <w:dstrike w:val="0"/>
              <w:color w:val="auto"/>
              <w:sz w:val="24"/>
              <w:szCs w:val="24"/>
              <w:highlight w:val="none"/>
              <w:lang w:eastAsia="zh-CN"/>
            </w:rPr>
            <w:t>全日制普通教育学历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_Toc9620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_Toc12121 </w:instrText>
          </w:r>
          <w:r>
            <w:rPr>
              <w:color w:val="auto"/>
              <w:sz w:val="24"/>
              <w:szCs w:val="24"/>
              <w:highlight w:val="none"/>
            </w:rPr>
            <w:fldChar w:fldCharType="separate"/>
          </w:r>
          <w:r>
            <w:rPr>
              <w:rFonts w:hint="eastAsia" w:ascii="楷体" w:hAnsi="楷体" w:eastAsia="楷体"/>
              <w:bCs w:val="0"/>
              <w:strike w:val="0"/>
              <w:dstrike w:val="0"/>
              <w:color w:val="auto"/>
              <w:sz w:val="24"/>
              <w:szCs w:val="24"/>
              <w:highlight w:val="none"/>
              <w:lang w:eastAsia="zh-CN"/>
            </w:rPr>
            <w:t>（二） 中共党员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_Toc12121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_Toc13485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 xml:space="preserve">（三） </w:t>
          </w:r>
          <w:r>
            <w:rPr>
              <w:rFonts w:hint="eastAsia" w:ascii="楷体" w:hAnsi="楷体" w:eastAsia="楷体"/>
              <w:bCs w:val="0"/>
              <w:strike w:val="0"/>
              <w:dstrike w:val="0"/>
              <w:color w:val="auto"/>
              <w:sz w:val="24"/>
              <w:szCs w:val="24"/>
              <w:highlight w:val="none"/>
            </w:rPr>
            <w:t>职称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_Toc13485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_Toc22325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 xml:space="preserve">（四） </w:t>
          </w:r>
          <w:r>
            <w:rPr>
              <w:rFonts w:hint="eastAsia" w:ascii="楷体" w:hAnsi="楷体" w:eastAsia="楷体"/>
              <w:bCs w:val="0"/>
              <w:color w:val="auto"/>
              <w:sz w:val="24"/>
              <w:szCs w:val="24"/>
              <w:highlight w:val="none"/>
            </w:rPr>
            <w:t>生源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_Toc22325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_Toc18624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 xml:space="preserve">（五） </w:t>
          </w:r>
          <w:r>
            <w:rPr>
              <w:rFonts w:hint="eastAsia" w:ascii="楷体" w:hAnsi="楷体" w:eastAsia="楷体"/>
              <w:bCs w:val="0"/>
              <w:color w:val="auto"/>
              <w:sz w:val="24"/>
              <w:szCs w:val="24"/>
              <w:highlight w:val="none"/>
            </w:rPr>
            <w:t>港澳台人员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_Toc18624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_Toc22184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 xml:space="preserve">（六） </w:t>
          </w:r>
          <w:r>
            <w:rPr>
              <w:rFonts w:hint="eastAsia" w:ascii="楷体" w:hAnsi="楷体" w:eastAsia="楷体"/>
              <w:bCs w:val="0"/>
              <w:color w:val="auto"/>
              <w:sz w:val="24"/>
              <w:szCs w:val="24"/>
              <w:highlight w:val="none"/>
            </w:rPr>
            <w:t>技工院校毕业生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_Toc22184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_Toc31624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十六、 </w:t>
          </w:r>
          <w:r>
            <w:rPr>
              <w:rFonts w:hint="eastAsia" w:ascii="黑体" w:hAnsi="黑体" w:eastAsia="黑体"/>
              <w:bCs/>
              <w:color w:val="auto"/>
              <w:sz w:val="24"/>
              <w:szCs w:val="24"/>
              <w:highlight w:val="none"/>
            </w:rPr>
            <w:t>网上报名操作</w:t>
          </w:r>
          <w:r>
            <w:rPr>
              <w:rFonts w:hint="eastAsia" w:ascii="黑体" w:hAnsi="黑体" w:eastAsia="黑体"/>
              <w:bCs/>
              <w:color w:val="auto"/>
              <w:sz w:val="24"/>
              <w:szCs w:val="24"/>
              <w:highlight w:val="none"/>
              <w:lang w:eastAsia="zh-CN"/>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_Toc31624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_Toc32398 </w:instrText>
          </w:r>
          <w:r>
            <w:rPr>
              <w:color w:val="auto"/>
              <w:sz w:val="24"/>
              <w:szCs w:val="24"/>
              <w:highlight w:val="none"/>
            </w:rPr>
            <w:fldChar w:fldCharType="separate"/>
          </w:r>
          <w:r>
            <w:rPr>
              <w:rFonts w:hint="eastAsia" w:ascii="楷体" w:hAnsi="楷体" w:eastAsia="楷体"/>
              <w:color w:val="auto"/>
              <w:sz w:val="24"/>
              <w:szCs w:val="24"/>
              <w:highlight w:val="none"/>
            </w:rPr>
            <w:t xml:space="preserve">（一） </w:t>
          </w:r>
          <w:r>
            <w:rPr>
              <w:rFonts w:hint="eastAsia" w:ascii="楷体" w:hAnsi="楷体" w:eastAsia="楷体"/>
              <w:color w:val="auto"/>
              <w:sz w:val="24"/>
              <w:szCs w:val="24"/>
              <w:highlight w:val="none"/>
              <w:lang w:eastAsia="zh-CN"/>
            </w:rPr>
            <w:t>个人密码重置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_Toc32398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_Toc18489 </w:instrText>
          </w:r>
          <w:r>
            <w:rPr>
              <w:color w:val="auto"/>
              <w:sz w:val="24"/>
              <w:szCs w:val="24"/>
              <w:highlight w:val="none"/>
            </w:rPr>
            <w:fldChar w:fldCharType="separate"/>
          </w:r>
          <w:r>
            <w:rPr>
              <w:rFonts w:hint="eastAsia" w:ascii="楷体" w:hAnsi="楷体" w:eastAsia="楷体"/>
              <w:color w:val="auto"/>
              <w:sz w:val="24"/>
              <w:szCs w:val="24"/>
              <w:highlight w:val="none"/>
            </w:rPr>
            <w:t>（二） 报名信息填写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_Toc18489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_Toc15344 </w:instrText>
          </w:r>
          <w:r>
            <w:rPr>
              <w:color w:val="auto"/>
              <w:sz w:val="24"/>
              <w:szCs w:val="24"/>
              <w:highlight w:val="none"/>
            </w:rPr>
            <w:fldChar w:fldCharType="separate"/>
          </w:r>
          <w:r>
            <w:rPr>
              <w:rFonts w:hint="eastAsia" w:ascii="仿宋_GB2312" w:hAnsi="仿宋_GB2312" w:eastAsia="仿宋_GB2312" w:cs="仿宋_GB2312"/>
              <w:bCs w:val="0"/>
              <w:color w:val="auto"/>
              <w:sz w:val="24"/>
              <w:szCs w:val="24"/>
              <w:highlight w:val="none"/>
              <w:lang w:val="en-US" w:eastAsia="zh-CN"/>
            </w:rPr>
            <w:t>1. 首次在报名系统注册的考生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_Toc15344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_Toc21460 </w:instrText>
          </w:r>
          <w:r>
            <w:rPr>
              <w:color w:val="auto"/>
              <w:sz w:val="24"/>
              <w:szCs w:val="24"/>
              <w:highlight w:val="none"/>
            </w:rPr>
            <w:fldChar w:fldCharType="separate"/>
          </w:r>
          <w:r>
            <w:rPr>
              <w:rFonts w:hint="eastAsia" w:ascii="仿宋_GB2312" w:hAnsi="仿宋_GB2312" w:eastAsia="仿宋_GB2312" w:cs="仿宋_GB2312"/>
              <w:bCs w:val="0"/>
              <w:color w:val="auto"/>
              <w:sz w:val="24"/>
              <w:szCs w:val="24"/>
              <w:highlight w:val="none"/>
              <w:lang w:val="en-US" w:eastAsia="zh-CN"/>
            </w:rPr>
            <w:t>2. 曾在报名系统注册的考生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_Toc21460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_Toc17276 </w:instrText>
          </w:r>
          <w:r>
            <w:rPr>
              <w:color w:val="auto"/>
              <w:sz w:val="24"/>
              <w:szCs w:val="24"/>
              <w:highlight w:val="none"/>
            </w:rPr>
            <w:fldChar w:fldCharType="separate"/>
          </w:r>
          <w:r>
            <w:rPr>
              <w:rFonts w:hint="eastAsia" w:ascii="楷体" w:hAnsi="楷体" w:eastAsia="楷体"/>
              <w:color w:val="auto"/>
              <w:sz w:val="24"/>
              <w:szCs w:val="24"/>
              <w:highlight w:val="none"/>
            </w:rPr>
            <w:t xml:space="preserve">（三） </w:t>
          </w:r>
          <w:r>
            <w:rPr>
              <w:rFonts w:hint="eastAsia" w:ascii="楷体" w:hAnsi="楷体" w:eastAsia="楷体"/>
              <w:color w:val="auto"/>
              <w:sz w:val="24"/>
              <w:szCs w:val="24"/>
              <w:highlight w:val="none"/>
              <w:lang w:eastAsia="zh-CN"/>
            </w:rPr>
            <w:t>报名次数限定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_Toc17276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_Toc23865 </w:instrText>
          </w:r>
          <w:r>
            <w:rPr>
              <w:color w:val="auto"/>
              <w:sz w:val="24"/>
              <w:szCs w:val="24"/>
              <w:highlight w:val="none"/>
            </w:rPr>
            <w:fldChar w:fldCharType="separate"/>
          </w:r>
          <w:r>
            <w:rPr>
              <w:rFonts w:hint="eastAsia" w:ascii="楷体" w:hAnsi="楷体" w:eastAsia="楷体"/>
              <w:color w:val="auto"/>
              <w:sz w:val="24"/>
              <w:szCs w:val="24"/>
              <w:highlight w:val="none"/>
            </w:rPr>
            <w:t xml:space="preserve">（四） </w:t>
          </w:r>
          <w:r>
            <w:rPr>
              <w:rFonts w:hint="eastAsia" w:ascii="楷体" w:hAnsi="楷体" w:eastAsia="楷体"/>
              <w:color w:val="auto"/>
              <w:sz w:val="24"/>
              <w:szCs w:val="24"/>
              <w:highlight w:val="none"/>
              <w:lang w:eastAsia="zh-CN"/>
            </w:rPr>
            <w:t>申诉注意事项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_Toc23865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sz w:val="24"/>
              <w:szCs w:val="24"/>
              <w:highlight w:val="none"/>
            </w:rPr>
            <w:fldChar w:fldCharType="begin"/>
          </w:r>
          <w:r>
            <w:rPr>
              <w:color w:val="auto"/>
              <w:sz w:val="24"/>
              <w:szCs w:val="24"/>
              <w:highlight w:val="none"/>
            </w:rPr>
            <w:instrText xml:space="preserve"> HYPERLINK \l _Toc27094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十七、 </w:t>
          </w:r>
          <w:r>
            <w:rPr>
              <w:rFonts w:hint="eastAsia" w:ascii="黑体" w:hAnsi="黑体" w:eastAsia="黑体"/>
              <w:bCs/>
              <w:color w:val="auto"/>
              <w:sz w:val="24"/>
              <w:szCs w:val="24"/>
              <w:highlight w:val="none"/>
            </w:rPr>
            <w:t>疫情防控要求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_Toc27094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end"/>
          </w:r>
        </w:p>
      </w:sdtContent>
    </w:sdt>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提醒需要注意的有关事项，按照做好常态化疫情防控前提下</w:t>
      </w:r>
      <w:r>
        <w:rPr>
          <w:rFonts w:hint="eastAsia" w:ascii="仿宋_GB2312" w:eastAsia="仿宋_GB2312"/>
          <w:color w:val="auto"/>
          <w:sz w:val="32"/>
          <w:szCs w:val="32"/>
          <w:highlight w:val="none"/>
          <w:u w:val="none"/>
          <w:lang w:eastAsia="zh-CN"/>
        </w:rPr>
        <w:t>事业单位公开招聘工作的要求，</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规定，厦</w:t>
      </w:r>
      <w:r>
        <w:rPr>
          <w:rFonts w:hint="eastAsia" w:ascii="仿宋_GB2312" w:eastAsia="仿宋_GB2312"/>
          <w:color w:val="auto"/>
          <w:sz w:val="32"/>
          <w:szCs w:val="32"/>
          <w:highlight w:val="none"/>
        </w:rPr>
        <w:t>门市、区组织人社部门联合编写了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2022年</w:t>
      </w:r>
      <w:r>
        <w:rPr>
          <w:rFonts w:hint="eastAsia" w:ascii="仿宋_GB2312" w:eastAsia="仿宋_GB2312"/>
          <w:color w:val="auto"/>
          <w:sz w:val="32"/>
          <w:szCs w:val="32"/>
          <w:highlight w:val="none"/>
          <w:u w:val="none"/>
        </w:rPr>
        <w:t>厦</w:t>
      </w:r>
      <w:r>
        <w:rPr>
          <w:rFonts w:hint="eastAsia" w:ascii="仿宋_GB2312" w:eastAsia="仿宋_GB2312"/>
          <w:color w:val="auto"/>
          <w:sz w:val="32"/>
          <w:szCs w:val="32"/>
          <w:highlight w:val="none"/>
        </w:rPr>
        <w:t>门市事业单位联合招聘编内工作人员考试报考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val="en-US" w:eastAsia="zh-CN"/>
        </w:rPr>
        <w:t>2022年</w:t>
      </w:r>
      <w:r>
        <w:rPr>
          <w:rFonts w:hint="eastAsia" w:ascii="仿宋_GB2312" w:eastAsia="仿宋_GB2312"/>
          <w:color w:val="auto"/>
          <w:sz w:val="32"/>
          <w:szCs w:val="32"/>
          <w:highlight w:val="none"/>
          <w:u w:val="none"/>
        </w:rPr>
        <w:t>厦门市事业单位联合招聘编内工作人员考试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由市、区组织人社部门共同解释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1" w:name="_Toc12367"/>
      <w:r>
        <w:rPr>
          <w:rFonts w:hint="eastAsia" w:ascii="黑体" w:hAnsi="黑体" w:eastAsia="黑体"/>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2" w:name="_Toc30803"/>
      <w:r>
        <w:rPr>
          <w:rFonts w:hint="eastAsia" w:ascii="黑体" w:hAnsi="黑体" w:eastAsia="黑体"/>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公务员或参公人员录用后服务年限不满2年（含试用期）以及未达到与当地公务员主管部门或所在单位组织人事部门约定服务年限的；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3</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涉嫌违法犯罪正在接受司法调查尚未做出结论的，</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尚未解除党</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政</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纪处分</w:t>
      </w:r>
      <w:r>
        <w:rPr>
          <w:rFonts w:hint="eastAsia" w:ascii="仿宋_GB2312" w:eastAsia="仿宋_GB2312"/>
          <w:strike w:val="0"/>
          <w:dstrike w:val="0"/>
          <w:color w:val="auto"/>
          <w:sz w:val="32"/>
          <w:szCs w:val="32"/>
          <w:highlight w:val="none"/>
          <w:lang w:eastAsia="zh-CN"/>
        </w:rPr>
        <w:t>的，</w:t>
      </w:r>
      <w:r>
        <w:rPr>
          <w:rFonts w:hint="eastAsia" w:ascii="仿宋_GB2312" w:eastAsia="仿宋_GB2312"/>
          <w:strike w:val="0"/>
          <w:dstrike w:val="0"/>
          <w:color w:val="auto"/>
          <w:sz w:val="32"/>
          <w:szCs w:val="32"/>
          <w:highlight w:val="none"/>
        </w:rPr>
        <w:t>或正在接受纪律审查的;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3" w:name="_Toc30705"/>
      <w:r>
        <w:rPr>
          <w:rFonts w:hint="eastAsia" w:ascii="黑体" w:hAnsi="黑体" w:eastAsia="黑体"/>
          <w:b/>
          <w:bCs/>
          <w:color w:val="auto"/>
          <w:sz w:val="32"/>
          <w:szCs w:val="32"/>
          <w:highlight w:val="none"/>
          <w:lang w:eastAsia="zh-CN"/>
        </w:rPr>
        <w:t>选报岗位</w:t>
      </w:r>
      <w:bookmarkEnd w:id="3"/>
    </w:p>
    <w:p>
      <w:pPr>
        <w:ind w:firstLine="643" w:firstLineChars="200"/>
        <w:outlineLvl w:val="1"/>
        <w:rPr>
          <w:rFonts w:ascii="楷体" w:hAnsi="楷体" w:eastAsia="楷体"/>
          <w:b/>
          <w:color w:val="auto"/>
          <w:sz w:val="32"/>
          <w:szCs w:val="32"/>
          <w:highlight w:val="none"/>
        </w:rPr>
      </w:pPr>
      <w:bookmarkStart w:id="4" w:name="_Toc26059"/>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2.本次考试全市统一笔试时间并采用同一网络报名平台，</w:t>
      </w:r>
      <w:r>
        <w:rPr>
          <w:rFonts w:hint="eastAsia" w:ascii="仿宋_GB2312" w:eastAsia="仿宋_GB2312"/>
          <w:color w:val="auto"/>
          <w:sz w:val="32"/>
          <w:szCs w:val="32"/>
          <w:highlight w:val="none"/>
          <w:lang w:eastAsia="zh-CN"/>
        </w:rPr>
        <w:t>每名报考者</w:t>
      </w:r>
      <w:r>
        <w:rPr>
          <w:rFonts w:hint="eastAsia" w:ascii="仿宋_GB2312" w:eastAsia="仿宋_GB2312"/>
          <w:color w:val="auto"/>
          <w:sz w:val="32"/>
          <w:szCs w:val="32"/>
          <w:highlight w:val="none"/>
        </w:rPr>
        <w:t>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个岗位，通过资格初审后不得更改，并以通过资格初审的岗位参加考试。</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已报考区属事业单位的，不能再报考市属事业单位招聘岗位</w:t>
      </w:r>
      <w:r>
        <w:rPr>
          <w:rFonts w:hint="eastAsia" w:ascii="仿宋_GB2312" w:eastAsia="仿宋_GB2312"/>
          <w:color w:val="auto"/>
          <w:sz w:val="32"/>
          <w:szCs w:val="32"/>
          <w:highlight w:val="none"/>
          <w:lang w:eastAsia="zh-CN"/>
        </w:rPr>
        <w:t>；各区属事业单位中，也只能报考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更新一次，8月8日24:00起不再更新。</w:t>
      </w:r>
    </w:p>
    <w:p>
      <w:pPr>
        <w:ind w:firstLine="643" w:firstLineChars="200"/>
        <w:outlineLvl w:val="1"/>
        <w:rPr>
          <w:rFonts w:hint="eastAsia" w:ascii="楷体" w:hAnsi="楷体" w:eastAsia="楷体"/>
          <w:b/>
          <w:color w:val="auto"/>
          <w:sz w:val="32"/>
          <w:szCs w:val="32"/>
          <w:highlight w:val="none"/>
          <w:lang w:eastAsia="zh-CN"/>
        </w:rPr>
      </w:pPr>
      <w:bookmarkStart w:id="5" w:name="_Toc15120"/>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3"/>
        </w:numPr>
        <w:ind w:firstLine="643" w:firstLineChars="200"/>
        <w:outlineLvl w:val="1"/>
        <w:rPr>
          <w:rFonts w:hint="eastAsia" w:ascii="楷体" w:hAnsi="楷体" w:eastAsia="楷体"/>
          <w:b/>
          <w:color w:val="auto"/>
          <w:sz w:val="32"/>
          <w:szCs w:val="32"/>
          <w:highlight w:val="none"/>
          <w:lang w:eastAsia="zh-CN"/>
        </w:rPr>
      </w:pPr>
      <w:bookmarkStart w:id="6" w:name="_Toc28663"/>
      <w:r>
        <w:rPr>
          <w:rFonts w:hint="eastAsia" w:ascii="楷体" w:hAnsi="楷体" w:eastAsia="楷体"/>
          <w:b/>
          <w:color w:val="auto"/>
          <w:sz w:val="32"/>
          <w:szCs w:val="32"/>
          <w:highlight w:val="none"/>
          <w:lang w:eastAsia="zh-CN"/>
        </w:rPr>
        <w:t>个人简历</w:t>
      </w:r>
      <w:bookmarkEnd w:id="6"/>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bookmarkStart w:id="7" w:name="_Toc11175"/>
      <w:bookmarkStart w:id="8" w:name="_Toc28349"/>
      <w:bookmarkStart w:id="9" w:name="_Toc4830"/>
      <w:bookmarkStart w:id="10" w:name="_Toc5535"/>
      <w:bookmarkStart w:id="11" w:name="_Toc29293"/>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pPr>
        <w:ind w:firstLine="643" w:firstLineChars="200"/>
        <w:outlineLvl w:val="1"/>
        <w:rPr>
          <w:rFonts w:hint="eastAsia" w:ascii="楷体" w:hAnsi="楷体" w:eastAsia="楷体"/>
          <w:b/>
          <w:color w:val="auto"/>
          <w:sz w:val="32"/>
          <w:szCs w:val="32"/>
          <w:highlight w:val="none"/>
          <w:lang w:eastAsia="zh-CN"/>
        </w:rPr>
      </w:pPr>
      <w:bookmarkStart w:id="12" w:name="_Toc16265"/>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四</w:t>
      </w:r>
      <w:r>
        <w:rPr>
          <w:rFonts w:hint="eastAsia" w:ascii="楷体" w:hAnsi="楷体" w:eastAsia="楷体"/>
          <w:b/>
          <w:color w:val="auto"/>
          <w:sz w:val="32"/>
          <w:szCs w:val="32"/>
          <w:highlight w:val="none"/>
        </w:rPr>
        <w:t>）专门岗位</w:t>
      </w:r>
      <w:r>
        <w:rPr>
          <w:rFonts w:hint="eastAsia" w:ascii="楷体" w:hAnsi="楷体" w:eastAsia="楷体"/>
          <w:b/>
          <w:color w:val="auto"/>
          <w:sz w:val="32"/>
          <w:szCs w:val="32"/>
          <w:highlight w:val="none"/>
          <w:lang w:eastAsia="zh-CN"/>
        </w:rPr>
        <w:t>和面向</w:t>
      </w:r>
      <w:r>
        <w:rPr>
          <w:rFonts w:hint="eastAsia" w:ascii="楷体" w:hAnsi="楷体" w:eastAsia="楷体"/>
          <w:b/>
          <w:color w:val="auto"/>
          <w:sz w:val="32"/>
          <w:szCs w:val="32"/>
          <w:highlight w:val="none"/>
          <w:lang w:val="en-US" w:eastAsia="zh-CN"/>
        </w:rPr>
        <w:t>2022</w:t>
      </w:r>
      <w:r>
        <w:rPr>
          <w:rFonts w:hint="eastAsia" w:ascii="楷体" w:hAnsi="楷体" w:eastAsia="楷体"/>
          <w:b/>
          <w:color w:val="auto"/>
          <w:sz w:val="32"/>
          <w:szCs w:val="32"/>
          <w:highlight w:val="none"/>
          <w:lang w:eastAsia="zh-CN"/>
        </w:rPr>
        <w:t>届毕业生专项岗位</w:t>
      </w:r>
      <w:bookmarkEnd w:id="1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1.001-00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专门岗位面向符合岗位资格条件的下列对象招考：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（1）厦门市服务基层项目毕业生：指参加国家和福建省组织实施的“三支一扶”计划、“志愿服务西部计划”（含研究生支教团）、“志愿服务欠发达地区计划”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、大学生“村官”</w:t>
      </w:r>
      <w:r>
        <w:rPr>
          <w:rFonts w:hint="eastAsia" w:ascii="仿宋_GB2312" w:eastAsia="仿宋_GB2312"/>
          <w:color w:val="auto"/>
          <w:sz w:val="32"/>
          <w:szCs w:val="32"/>
          <w:highlight w:val="none"/>
        </w:rPr>
        <w:t>和“服务社区计划”，服务期限为1年及以上且于</w:t>
      </w:r>
      <w:r>
        <w:rPr>
          <w:rFonts w:hint="eastAsia" w:ascii="仿宋_GB2312" w:eastAsia="仿宋_GB2312"/>
          <w:color w:val="auto"/>
          <w:sz w:val="32"/>
          <w:szCs w:val="32"/>
          <w:highlight w:val="none"/>
          <w:lang w:val="en-US" w:eastAsia="zh-CN"/>
        </w:rPr>
        <w:t>2022年12月31日</w:t>
      </w:r>
      <w:r>
        <w:rPr>
          <w:rFonts w:hint="eastAsia" w:ascii="仿宋_GB2312" w:eastAsia="仿宋_GB2312"/>
          <w:color w:val="auto"/>
          <w:sz w:val="32"/>
          <w:szCs w:val="32"/>
          <w:highlight w:val="none"/>
        </w:rPr>
        <w:t>前期满考核合格的厦门户籍或厦门生源高校毕业人员。</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（2）厦门市大学生退役士兵：指从厦门市应征入伍，</w:t>
      </w:r>
      <w:r>
        <w:rPr>
          <w:rFonts w:hint="eastAsia" w:ascii="仿宋_GB2312" w:eastAsia="仿宋_GB2312"/>
          <w:color w:val="auto"/>
          <w:sz w:val="32"/>
          <w:szCs w:val="32"/>
          <w:highlight w:val="none"/>
          <w:lang w:eastAsia="zh-CN"/>
        </w:rPr>
        <w:t>在报名截止日前毕业且退役的并</w:t>
      </w:r>
      <w:r>
        <w:rPr>
          <w:rFonts w:hint="eastAsia" w:ascii="仿宋_GB2312" w:eastAsia="仿宋_GB2312"/>
          <w:color w:val="auto"/>
          <w:sz w:val="32"/>
          <w:szCs w:val="32"/>
          <w:highlight w:val="none"/>
        </w:rPr>
        <w:t>具备下列条件之一的人员：①全日制普通教育大专以上学历学生在校期间应征入伍且退役后</w:t>
      </w:r>
      <w:r>
        <w:rPr>
          <w:rFonts w:hint="eastAsia" w:ascii="仿宋_GB2312" w:eastAsia="仿宋_GB2312"/>
          <w:color w:val="auto"/>
          <w:sz w:val="32"/>
          <w:szCs w:val="32"/>
          <w:highlight w:val="none"/>
          <w:lang w:eastAsia="zh-CN"/>
        </w:rPr>
        <w:t>已</w:t>
      </w:r>
      <w:r>
        <w:rPr>
          <w:rFonts w:hint="eastAsia" w:ascii="仿宋_GB2312" w:eastAsia="仿宋_GB2312"/>
          <w:color w:val="auto"/>
          <w:sz w:val="32"/>
          <w:szCs w:val="32"/>
          <w:highlight w:val="none"/>
        </w:rPr>
        <w:t>继续完成学业的；②全日制普通教育大专以上学历毕业生应征入伍的。</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（3）厦门市军人随军随调家属：指具备下列条件之一的人员：①随军家属，指经军队师（旅）级以上单位政治机关批准，并</w:t>
      </w:r>
      <w:r>
        <w:rPr>
          <w:rFonts w:hint="eastAsia" w:ascii="仿宋_GB2312" w:eastAsia="仿宋_GB2312"/>
          <w:color w:val="auto"/>
          <w:sz w:val="32"/>
          <w:szCs w:val="32"/>
          <w:highlight w:val="none"/>
          <w:lang w:eastAsia="zh-CN"/>
        </w:rPr>
        <w:t>在报名截止日前</w:t>
      </w:r>
      <w:r>
        <w:rPr>
          <w:rFonts w:hint="eastAsia" w:ascii="仿宋_GB2312" w:eastAsia="仿宋_GB2312"/>
          <w:color w:val="auto"/>
          <w:sz w:val="32"/>
          <w:szCs w:val="32"/>
          <w:highlight w:val="none"/>
        </w:rPr>
        <w:t>办理了随军落户厦门手续的驻厦门地区的各军兵种部队和武警部队现役军人（含驻厦部队中符合移交地方尚未移交的退休人员、转业厦门待安置人员）的配偶；②随调随迁家属，指入伍前为厦门户籍（不含非厦门生源大中专生在院校入伍）回厦安置的军转干部的随调随迁配偶。军人随军随调家属报考年龄可放宽到40周岁。</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凡曾通过享受政策待遇被录（聘）为公务员或事业单位编内工作人员的上述对象，不得报考</w:t>
      </w:r>
      <w:r>
        <w:rPr>
          <w:rFonts w:hint="eastAsia" w:ascii="仿宋_GB2312" w:eastAsia="仿宋_GB2312"/>
          <w:color w:val="auto"/>
          <w:sz w:val="32"/>
          <w:szCs w:val="32"/>
          <w:highlight w:val="none"/>
          <w:lang w:eastAsia="zh-CN"/>
        </w:rPr>
        <w:t>专门岗位</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2.以下人员可根据岗位要求报考“面向2022届毕业生”专项岗位：</w:t>
      </w:r>
    </w:p>
    <w:p>
      <w:pPr>
        <w:keepNext w:val="0"/>
        <w:keepLines w:val="0"/>
        <w:widowControl/>
        <w:suppressLineNumbers w:val="0"/>
        <w:shd w:val="clear" w:fill="FEFEFE"/>
        <w:spacing w:line="560" w:lineRule="atLeast"/>
        <w:ind w:left="0" w:firstLine="624"/>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2022年应届毕业生。2022年应届毕业生一般是指，通过参加全国统一的普通高等学校招生考试达到录取要求入学或国家承认的其他方式入学、经省级招办批准录取，入学时将档案关系转到就读学校，并于2022年1月1日至2022年12月31日取得普通高等学校（教育）学历、学位证书。</w:t>
      </w:r>
    </w:p>
    <w:p>
      <w:pPr>
        <w:keepNext w:val="0"/>
        <w:keepLines w:val="0"/>
        <w:widowControl/>
        <w:suppressLineNumbers w:val="0"/>
        <w:shd w:val="clear" w:fill="FEFEFE"/>
        <w:spacing w:line="560" w:lineRule="atLeast"/>
        <w:ind w:left="0" w:firstLine="624"/>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参加服务基层项目前无工作、服务期满考核合格后未享受优惠政策进入机关事业单位、期满考核合格2年内（指2020年后期满）的高校毕业生。“参加基层服务项目”的界定见“十、笔试加分”第（二）条第1款“1.服务基层项目高校毕业人员”。</w:t>
      </w:r>
    </w:p>
    <w:p>
      <w:pPr>
        <w:numPr>
          <w:ilvl w:val="0"/>
          <w:numId w:val="4"/>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报考专门岗位</w:t>
      </w:r>
      <w:r>
        <w:rPr>
          <w:rFonts w:hint="eastAsia" w:ascii="仿宋_GB2312" w:eastAsia="仿宋_GB2312"/>
          <w:color w:val="auto"/>
          <w:sz w:val="32"/>
          <w:szCs w:val="32"/>
          <w:highlight w:val="none"/>
          <w:lang w:eastAsia="zh-CN"/>
        </w:rPr>
        <w:t>和专项岗位</w:t>
      </w:r>
      <w:r>
        <w:rPr>
          <w:rFonts w:hint="eastAsia" w:ascii="仿宋_GB2312" w:eastAsia="仿宋_GB2312"/>
          <w:color w:val="auto"/>
          <w:sz w:val="32"/>
          <w:szCs w:val="32"/>
          <w:highlight w:val="none"/>
        </w:rPr>
        <w:t>人员须在网上报名时如实填报</w:t>
      </w:r>
      <w:r>
        <w:rPr>
          <w:rFonts w:hint="eastAsia" w:ascii="仿宋_GB2312" w:eastAsia="仿宋_GB2312"/>
          <w:color w:val="auto"/>
          <w:sz w:val="32"/>
          <w:szCs w:val="32"/>
          <w:highlight w:val="none"/>
          <w:lang w:eastAsia="zh-CN"/>
        </w:rPr>
        <w:t>。报考专门岗位的考生，须于报名期间主动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提交相应的证明材料（提交方式请与招聘单位联系人联系）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服务基层项目毕业生提交项目组织实施机构出具的服务基层项目期满考核合格证书（或服务期满考核合格材料）；</w:t>
      </w:r>
    </w:p>
    <w:p>
      <w:pPr>
        <w:ind w:firstLine="640" w:firstLineChars="200"/>
        <w:rPr>
          <w:rFonts w:ascii="仿宋_GB2312" w:eastAsia="仿宋_GB2312"/>
          <w:color w:val="auto"/>
          <w:sz w:val="32"/>
          <w:szCs w:val="32"/>
          <w:highlight w:val="none"/>
        </w:rPr>
      </w:pPr>
      <w:r>
        <w:rPr>
          <w:rFonts w:hint="eastAsia" w:ascii="仿宋_GB2312" w:eastAsia="仿宋_GB2312"/>
          <w:strike w:val="0"/>
          <w:dstrike w:val="0"/>
          <w:color w:val="auto"/>
          <w:sz w:val="32"/>
          <w:szCs w:val="32"/>
          <w:highlight w:val="none"/>
          <w:lang w:eastAsia="zh-CN"/>
        </w:rPr>
        <w:t>大学生退役士兵，安置在厦门的，</w:t>
      </w:r>
      <w:r>
        <w:rPr>
          <w:rFonts w:hint="eastAsia" w:ascii="仿宋_GB2312" w:eastAsia="仿宋_GB2312"/>
          <w:strike w:val="0"/>
          <w:dstrike w:val="0"/>
          <w:color w:val="auto"/>
          <w:sz w:val="32"/>
          <w:szCs w:val="32"/>
          <w:highlight w:val="none"/>
        </w:rPr>
        <w:t>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军人随军家属提供军人所在单位政治工作部门出具的证明材料、家属随军报告表和户口本原件及复印件，由厦门警备区政治工作处审核并出具书面证明材料（联系电话</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0592-6332251）；</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军人</w:t>
      </w:r>
      <w:r>
        <w:rPr>
          <w:rFonts w:hint="eastAsia" w:ascii="仿宋_GB2312" w:eastAsia="仿宋_GB2312"/>
          <w:color w:val="auto"/>
          <w:sz w:val="32"/>
          <w:szCs w:val="32"/>
          <w:highlight w:val="none"/>
        </w:rPr>
        <w:t>随调随迁家属由</w:t>
      </w:r>
      <w:r>
        <w:rPr>
          <w:rFonts w:hint="eastAsia" w:ascii="仿宋_GB2312" w:eastAsia="仿宋_GB2312"/>
          <w:color w:val="auto"/>
          <w:sz w:val="32"/>
          <w:szCs w:val="32"/>
          <w:highlight w:val="none"/>
          <w:lang w:eastAsia="zh-CN"/>
        </w:rPr>
        <w:t>厦门市</w:t>
      </w:r>
      <w:r>
        <w:rPr>
          <w:rFonts w:hint="eastAsia" w:ascii="仿宋_GB2312" w:eastAsia="仿宋_GB2312"/>
          <w:color w:val="auto"/>
          <w:sz w:val="32"/>
          <w:szCs w:val="32"/>
          <w:highlight w:val="none"/>
        </w:rPr>
        <w:t>退役军人事务局移交安置和就业创业处审核并出具书面证明材料（联系电话：0592-2226255）。</w:t>
      </w:r>
    </w:p>
    <w:p>
      <w:pPr>
        <w:ind w:firstLine="643" w:firstLineChars="200"/>
        <w:outlineLvl w:val="1"/>
        <w:rPr>
          <w:rFonts w:ascii="楷体" w:hAnsi="楷体" w:eastAsia="楷体"/>
          <w:b/>
          <w:color w:val="auto"/>
          <w:sz w:val="32"/>
          <w:szCs w:val="32"/>
          <w:highlight w:val="none"/>
        </w:rPr>
      </w:pPr>
      <w:bookmarkStart w:id="13" w:name="_Toc8368"/>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五</w:t>
      </w:r>
      <w:r>
        <w:rPr>
          <w:rFonts w:hint="eastAsia" w:ascii="楷体" w:hAnsi="楷体" w:eastAsia="楷体"/>
          <w:b/>
          <w:color w:val="auto"/>
          <w:sz w:val="32"/>
          <w:szCs w:val="32"/>
          <w:highlight w:val="none"/>
        </w:rPr>
        <w:t>）回避情形</w:t>
      </w:r>
      <w:bookmarkEnd w:id="13"/>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5"/>
        </w:numPr>
        <w:ind w:firstLine="643" w:firstLineChars="200"/>
        <w:outlineLvl w:val="0"/>
        <w:rPr>
          <w:rFonts w:hint="eastAsia" w:ascii="黑体" w:hAnsi="黑体" w:eastAsia="黑体"/>
          <w:b/>
          <w:bCs/>
          <w:color w:val="auto"/>
          <w:sz w:val="32"/>
          <w:szCs w:val="32"/>
          <w:highlight w:val="none"/>
          <w:lang w:eastAsia="zh-CN"/>
        </w:rPr>
      </w:pPr>
      <w:bookmarkStart w:id="14" w:name="_Toc32153"/>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14"/>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报名截止当月，即2022年8月</w:t>
      </w:r>
      <w:r>
        <w:rPr>
          <w:rFonts w:hint="eastAsia" w:ascii="仿宋_GB2312" w:eastAsia="仿宋_GB2312"/>
          <w:color w:val="auto"/>
          <w:sz w:val="32"/>
          <w:szCs w:val="32"/>
          <w:highlight w:val="none"/>
          <w:u w:val="none"/>
          <w:lang w:eastAsia="zh-CN"/>
        </w:rPr>
        <w:t>。</w:t>
      </w:r>
    </w:p>
    <w:p>
      <w:pPr>
        <w:numPr>
          <w:ilvl w:val="0"/>
          <w:numId w:val="6"/>
        </w:numPr>
        <w:ind w:firstLine="643" w:firstLineChars="200"/>
        <w:outlineLvl w:val="1"/>
        <w:rPr>
          <w:rFonts w:hint="eastAsia" w:ascii="楷体" w:hAnsi="楷体" w:eastAsia="楷体" w:cs="楷体"/>
          <w:b/>
          <w:bCs/>
          <w:color w:val="auto"/>
          <w:sz w:val="32"/>
          <w:szCs w:val="32"/>
          <w:highlight w:val="none"/>
        </w:rPr>
      </w:pPr>
      <w:bookmarkStart w:id="15" w:name="_Toc22003"/>
      <w:r>
        <w:rPr>
          <w:rFonts w:hint="eastAsia" w:ascii="楷体" w:hAnsi="楷体" w:eastAsia="楷体" w:cs="楷体"/>
          <w:b/>
          <w:bCs/>
          <w:color w:val="auto"/>
          <w:sz w:val="32"/>
          <w:szCs w:val="32"/>
          <w:highlight w:val="none"/>
        </w:rPr>
        <w:t>年龄</w:t>
      </w:r>
      <w:bookmarkEnd w:id="15"/>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2004年8月期间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numPr>
          <w:ilvl w:val="0"/>
          <w:numId w:val="6"/>
        </w:numPr>
        <w:ind w:firstLine="643" w:firstLineChars="200"/>
        <w:outlineLvl w:val="1"/>
        <w:rPr>
          <w:rFonts w:hint="eastAsia" w:ascii="楷体" w:hAnsi="楷体" w:eastAsia="楷体" w:cs="楷体"/>
          <w:b/>
          <w:bCs/>
          <w:color w:val="auto"/>
          <w:sz w:val="32"/>
          <w:szCs w:val="32"/>
          <w:highlight w:val="none"/>
        </w:rPr>
      </w:pPr>
      <w:bookmarkStart w:id="16" w:name="_Toc28438"/>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5"/>
        </w:numPr>
        <w:ind w:firstLine="643" w:firstLineChars="200"/>
        <w:outlineLvl w:val="0"/>
        <w:rPr>
          <w:rFonts w:hint="eastAsia" w:ascii="黑体" w:hAnsi="黑体" w:eastAsia="黑体"/>
          <w:b/>
          <w:bCs/>
          <w:color w:val="auto"/>
          <w:sz w:val="32"/>
          <w:szCs w:val="32"/>
          <w:highlight w:val="none"/>
        </w:rPr>
      </w:pPr>
      <w:bookmarkStart w:id="17" w:name="_Toc11977"/>
      <w:r>
        <w:rPr>
          <w:rFonts w:hint="eastAsia" w:ascii="黑体" w:hAnsi="黑体" w:eastAsia="黑体"/>
          <w:b/>
          <w:bCs/>
          <w:color w:val="auto"/>
          <w:sz w:val="32"/>
          <w:szCs w:val="32"/>
          <w:highlight w:val="none"/>
        </w:rPr>
        <w:t>学历（位）认定</w:t>
      </w:r>
      <w:bookmarkEnd w:id="17"/>
    </w:p>
    <w:p>
      <w:pPr>
        <w:ind w:firstLine="640" w:firstLineChars="200"/>
        <w:rPr>
          <w:rFonts w:hint="eastAsia" w:ascii="楷体" w:hAnsi="楷体" w:eastAsia="楷体"/>
          <w:b/>
          <w:color w:val="auto"/>
          <w:sz w:val="32"/>
          <w:szCs w:val="32"/>
          <w:highlight w:val="none"/>
          <w:u w:val="none"/>
        </w:rPr>
      </w:pPr>
      <w:bookmarkStart w:id="18" w:name="_Toc14664"/>
      <w:r>
        <w:rPr>
          <w:rFonts w:hint="eastAsia" w:ascii="仿宋_GB2312" w:eastAsia="仿宋_GB2312"/>
          <w:color w:val="auto"/>
          <w:sz w:val="32"/>
          <w:szCs w:val="32"/>
          <w:highlight w:val="none"/>
          <w:lang w:val="en-US" w:eastAsia="zh-CN"/>
        </w:rPr>
        <w:t>报考者的学历应为国家承认的国民教育序列学历。</w:t>
      </w:r>
    </w:p>
    <w:p>
      <w:pPr>
        <w:ind w:firstLine="643" w:firstLineChars="200"/>
        <w:outlineLvl w:val="1"/>
        <w:rPr>
          <w:rFonts w:hint="eastAsia" w:ascii="楷体" w:hAnsi="楷体" w:eastAsia="楷体"/>
          <w:b/>
          <w:color w:val="auto"/>
          <w:sz w:val="32"/>
          <w:szCs w:val="32"/>
          <w:highlight w:val="none"/>
          <w:u w:val="none"/>
          <w:lang w:eastAsia="zh-CN"/>
        </w:rPr>
      </w:pPr>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8"/>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查询认证；有学位条件要求的，应在中国学位与研究生教育信息网（简称“学位网”，http://www.cdgdc.edu.cn/）上查询认证。</w:t>
      </w:r>
      <w:r>
        <w:rPr>
          <w:rFonts w:hint="eastAsia" w:ascii="仿宋_GB2312" w:eastAsia="仿宋_GB2312"/>
          <w:color w:val="auto"/>
          <w:sz w:val="32"/>
          <w:szCs w:val="32"/>
          <w:highlight w:val="none"/>
          <w:u w:val="none"/>
          <w:lang w:val="en-US" w:eastAsia="zh-CN"/>
        </w:rPr>
        <w:t>以辅修专业报考的，应同时取得国家承认的列入国民教育序列学历毕业证书，并且辅修专业相应信息可在“学信网”和“学位网”上查询。</w:t>
      </w:r>
    </w:p>
    <w:p>
      <w:pPr>
        <w:ind w:firstLine="643" w:firstLineChars="200"/>
        <w:outlineLvl w:val="1"/>
        <w:rPr>
          <w:rFonts w:hint="eastAsia" w:ascii="楷体" w:hAnsi="楷体" w:eastAsia="楷体"/>
          <w:b/>
          <w:color w:val="auto"/>
          <w:sz w:val="32"/>
          <w:szCs w:val="32"/>
          <w:highlight w:val="none"/>
          <w:u w:val="none"/>
        </w:rPr>
      </w:pPr>
      <w:bookmarkStart w:id="19" w:name="_Toc15417"/>
      <w:r>
        <w:rPr>
          <w:rFonts w:hint="eastAsia" w:ascii="楷体" w:hAnsi="楷体" w:eastAsia="楷体"/>
          <w:b/>
          <w:color w:val="auto"/>
          <w:sz w:val="32"/>
          <w:szCs w:val="32"/>
          <w:highlight w:val="none"/>
          <w:u w:val="none"/>
        </w:rPr>
        <w:t>（二）第二学士学位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根据《教育部办公厅关于在普通高校继续开展第二学士学位教育的通知》（教高厅函〔2020〕9号）取得第二学士学位的毕业证书和学位证书，与对应本科专业相应证书具有同等效力，按上述要求进行查询认证。</w:t>
      </w:r>
    </w:p>
    <w:p>
      <w:pPr>
        <w:ind w:firstLine="643" w:firstLineChars="200"/>
        <w:outlineLvl w:val="1"/>
        <w:rPr>
          <w:rFonts w:hint="eastAsia" w:ascii="楷体" w:hAnsi="楷体" w:eastAsia="楷体"/>
          <w:b/>
          <w:color w:val="auto"/>
          <w:sz w:val="32"/>
          <w:szCs w:val="32"/>
          <w:highlight w:val="none"/>
          <w:u w:val="none"/>
        </w:rPr>
      </w:pPr>
      <w:r>
        <w:rPr>
          <w:rFonts w:hint="eastAsia" w:ascii="楷体" w:hAnsi="楷体" w:eastAsia="楷体"/>
          <w:b/>
          <w:color w:val="auto"/>
          <w:sz w:val="32"/>
          <w:szCs w:val="32"/>
          <w:highlight w:val="none"/>
          <w:u w:val="none"/>
          <w:lang w:eastAsia="zh-CN"/>
        </w:rPr>
        <w:t>（三）国（境）外</w:t>
      </w:r>
      <w:r>
        <w:rPr>
          <w:rFonts w:hint="eastAsia" w:ascii="楷体" w:hAnsi="楷体" w:eastAsia="楷体"/>
          <w:b/>
          <w:color w:val="auto"/>
          <w:sz w:val="32"/>
          <w:szCs w:val="32"/>
          <w:highlight w:val="none"/>
          <w:u w:val="none"/>
        </w:rPr>
        <w:t>学历</w:t>
      </w:r>
      <w:r>
        <w:rPr>
          <w:rFonts w:hint="eastAsia" w:ascii="楷体" w:hAnsi="楷体" w:eastAsia="楷体"/>
          <w:b/>
          <w:color w:val="auto"/>
          <w:sz w:val="32"/>
          <w:szCs w:val="32"/>
          <w:highlight w:val="none"/>
          <w:u w:val="none"/>
          <w:lang w:eastAsia="zh-CN"/>
        </w:rPr>
        <w:t>（位）</w:t>
      </w:r>
      <w:bookmarkEnd w:id="19"/>
    </w:p>
    <w:p>
      <w:pPr>
        <w:ind w:firstLine="640" w:firstLineChars="200"/>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学历（位）报考的，应提供教育部留学服务中心出具的《国外学历学位认证书》或《香港、澳门特别行政区学历学位认证书》、我国驻外使领馆的有关证明材料。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ind w:firstLine="643" w:firstLineChars="200"/>
        <w:outlineLvl w:val="1"/>
        <w:rPr>
          <w:rFonts w:hint="eastAsia" w:ascii="楷体" w:hAnsi="楷体" w:eastAsia="楷体"/>
          <w:b/>
          <w:color w:val="auto"/>
          <w:sz w:val="32"/>
          <w:szCs w:val="32"/>
          <w:highlight w:val="none"/>
          <w:u w:val="none"/>
        </w:rPr>
      </w:pPr>
      <w:bookmarkStart w:id="20" w:name="_Toc3722"/>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20"/>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3" w:firstLineChars="200"/>
        <w:outlineLvl w:val="1"/>
        <w:rPr>
          <w:rFonts w:hint="eastAsia" w:ascii="楷体" w:hAnsi="楷体" w:eastAsia="楷体"/>
          <w:b/>
          <w:color w:val="auto"/>
          <w:sz w:val="32"/>
          <w:szCs w:val="32"/>
          <w:highlight w:val="none"/>
          <w:u w:val="none"/>
          <w:lang w:eastAsia="zh-CN"/>
        </w:rPr>
      </w:pPr>
      <w:bookmarkStart w:id="21" w:name="_Toc32469"/>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21"/>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w:t>
      </w:r>
      <w:r>
        <w:rPr>
          <w:rFonts w:hint="eastAsia" w:ascii="仿宋_GB2312" w:eastAsia="仿宋_GB2312"/>
          <w:strike w:val="0"/>
          <w:dstrike w:val="0"/>
          <w:color w:val="auto"/>
          <w:sz w:val="32"/>
          <w:szCs w:val="32"/>
          <w:highlight w:val="none"/>
          <w:u w:val="none"/>
          <w:lang w:val="en-US" w:eastAsia="zh-CN"/>
        </w:rPr>
        <w:t>2</w:t>
      </w:r>
      <w:r>
        <w:rPr>
          <w:rFonts w:hint="eastAsia" w:ascii="仿宋_GB2312" w:eastAsia="仿宋_GB2312"/>
          <w:strike w:val="0"/>
          <w:dstrike w:val="0"/>
          <w:color w:val="auto"/>
          <w:sz w:val="32"/>
          <w:szCs w:val="32"/>
          <w:highlight w:val="none"/>
          <w:u w:val="none"/>
          <w:lang w:eastAsia="zh-CN"/>
        </w:rPr>
        <w:t>年12月31日前取得并能提供符合岗位报考条件的相应学历(位)证书及其认证材料，否则视为自动放弃考试（聘用）资格。</w:t>
      </w:r>
    </w:p>
    <w:p>
      <w:pPr>
        <w:numPr>
          <w:ilvl w:val="0"/>
          <w:numId w:val="5"/>
        </w:numPr>
        <w:ind w:firstLine="643" w:firstLineChars="200"/>
        <w:outlineLvl w:val="0"/>
        <w:rPr>
          <w:rFonts w:hint="eastAsia" w:ascii="黑体" w:hAnsi="黑体" w:eastAsia="黑体"/>
          <w:b/>
          <w:bCs/>
          <w:color w:val="auto"/>
          <w:sz w:val="32"/>
          <w:szCs w:val="32"/>
          <w:highlight w:val="none"/>
        </w:rPr>
      </w:pPr>
      <w:bookmarkStart w:id="22" w:name="_Toc20015"/>
      <w:r>
        <w:rPr>
          <w:rFonts w:hint="eastAsia" w:ascii="黑体" w:hAnsi="黑体" w:eastAsia="黑体"/>
          <w:b/>
          <w:bCs/>
          <w:color w:val="auto"/>
          <w:sz w:val="32"/>
          <w:szCs w:val="32"/>
          <w:highlight w:val="none"/>
        </w:rPr>
        <w:t>专业</w:t>
      </w:r>
      <w:bookmarkEnd w:id="22"/>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2022年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3" w:firstLineChars="200"/>
        <w:outlineLvl w:val="1"/>
        <w:rPr>
          <w:rFonts w:ascii="楷体" w:hAnsi="楷体" w:eastAsia="楷体"/>
          <w:b/>
          <w:color w:val="auto"/>
          <w:sz w:val="32"/>
          <w:szCs w:val="32"/>
          <w:highlight w:val="none"/>
        </w:rPr>
      </w:pPr>
      <w:bookmarkStart w:id="23" w:name="_Toc15777"/>
      <w:r>
        <w:rPr>
          <w:rFonts w:hint="eastAsia" w:ascii="楷体" w:hAnsi="楷体" w:eastAsia="楷体"/>
          <w:b/>
          <w:color w:val="auto"/>
          <w:sz w:val="32"/>
          <w:szCs w:val="32"/>
          <w:highlight w:val="none"/>
        </w:rPr>
        <w:t>（一）填报专业名称</w:t>
      </w:r>
      <w:bookmarkEnd w:id="23"/>
    </w:p>
    <w:p>
      <w:pPr>
        <w:ind w:firstLine="640" w:firstLineChars="200"/>
        <w:rPr>
          <w:rFonts w:hint="eastAsia"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报考者应</w:t>
      </w:r>
      <w:r>
        <w:rPr>
          <w:rFonts w:hint="eastAsia" w:ascii="仿宋_GB2312" w:eastAsia="仿宋_GB2312"/>
          <w:color w:val="auto"/>
          <w:sz w:val="32"/>
          <w:szCs w:val="32"/>
          <w:highlight w:val="none"/>
          <w:lang w:eastAsia="zh-CN"/>
        </w:rPr>
        <w:t>严格按照所持</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认证报告</w:t>
      </w:r>
      <w:r>
        <w:rPr>
          <w:rFonts w:hint="eastAsia" w:ascii="仿宋_GB2312" w:eastAsia="仿宋_GB2312"/>
          <w:color w:val="auto"/>
          <w:sz w:val="32"/>
          <w:szCs w:val="32"/>
          <w:highlight w:val="none"/>
          <w:lang w:eastAsia="zh-CN"/>
        </w:rPr>
        <w:t>）上内容</w:t>
      </w:r>
      <w:r>
        <w:rPr>
          <w:rFonts w:hint="eastAsia" w:ascii="仿宋_GB2312" w:eastAsia="仿宋_GB2312"/>
          <w:color w:val="auto"/>
          <w:sz w:val="32"/>
          <w:szCs w:val="32"/>
          <w:highlight w:val="none"/>
        </w:rPr>
        <w:t>只字不差、如实填写所学专业。</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全日制普通教育学历所学专业以毕业证书为准，非全日制普通教育和</w:t>
      </w:r>
      <w:r>
        <w:rPr>
          <w:rFonts w:hint="eastAsia" w:ascii="仿宋_GB2312" w:eastAsia="仿宋_GB2312"/>
          <w:color w:val="auto"/>
          <w:sz w:val="32"/>
          <w:szCs w:val="32"/>
          <w:highlight w:val="none"/>
          <w:lang w:eastAsia="zh-CN"/>
        </w:rPr>
        <w:t>国（境）外</w:t>
      </w:r>
      <w:r>
        <w:rPr>
          <w:rFonts w:hint="eastAsia" w:ascii="仿宋_GB2312" w:eastAsia="仿宋_GB2312"/>
          <w:color w:val="auto"/>
          <w:sz w:val="32"/>
          <w:szCs w:val="32"/>
          <w:highlight w:val="none"/>
        </w:rPr>
        <w:t>学历（位）以教育部学历（位）认证部门出具的认证报告为准。</w:t>
      </w:r>
    </w:p>
    <w:p>
      <w:pPr>
        <w:ind w:firstLine="643" w:firstLineChars="200"/>
        <w:outlineLvl w:val="1"/>
        <w:rPr>
          <w:rFonts w:ascii="楷体" w:hAnsi="楷体" w:eastAsia="楷体"/>
          <w:b/>
          <w:color w:val="auto"/>
          <w:sz w:val="32"/>
          <w:szCs w:val="32"/>
          <w:highlight w:val="none"/>
        </w:rPr>
      </w:pPr>
      <w:bookmarkStart w:id="24" w:name="_Toc23604"/>
      <w:r>
        <w:rPr>
          <w:rFonts w:hint="eastAsia" w:ascii="楷体" w:hAnsi="楷体" w:eastAsia="楷体"/>
          <w:b/>
          <w:color w:val="auto"/>
          <w:sz w:val="32"/>
          <w:szCs w:val="32"/>
          <w:highlight w:val="none"/>
        </w:rPr>
        <w:t>（二）专业与学历（位）的对应关系</w:t>
      </w:r>
      <w:bookmarkEnd w:id="24"/>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3" w:firstLineChars="200"/>
        <w:outlineLvl w:val="1"/>
        <w:rPr>
          <w:rFonts w:ascii="楷体" w:hAnsi="楷体" w:eastAsia="楷体"/>
          <w:b/>
          <w:color w:val="auto"/>
          <w:sz w:val="32"/>
          <w:szCs w:val="32"/>
          <w:highlight w:val="none"/>
        </w:rPr>
      </w:pPr>
      <w:bookmarkStart w:id="25" w:name="_Toc26996"/>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（其中区属事业单位还须经区组织人社部门，下同）</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numPr>
          <w:ilvl w:val="0"/>
          <w:numId w:val="5"/>
        </w:numPr>
        <w:ind w:firstLine="643" w:firstLineChars="200"/>
        <w:outlineLvl w:val="0"/>
        <w:rPr>
          <w:rFonts w:hint="eastAsia" w:ascii="黑体" w:hAnsi="黑体" w:eastAsia="黑体"/>
          <w:b/>
          <w:bCs/>
          <w:color w:val="auto"/>
          <w:sz w:val="32"/>
          <w:szCs w:val="32"/>
          <w:highlight w:val="none"/>
        </w:rPr>
      </w:pPr>
      <w:bookmarkStart w:id="26" w:name="_Toc14269"/>
      <w:r>
        <w:rPr>
          <w:rFonts w:hint="eastAsia" w:ascii="黑体" w:hAnsi="黑体" w:eastAsia="黑体"/>
          <w:b/>
          <w:bCs/>
          <w:color w:val="auto"/>
          <w:sz w:val="32"/>
          <w:szCs w:val="32"/>
          <w:highlight w:val="none"/>
        </w:rPr>
        <w:t>工作经历（验）</w:t>
      </w:r>
      <w:bookmarkEnd w:id="26"/>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pPr>
        <w:ind w:firstLine="640" w:firstLineChars="2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r>
        <w:rPr>
          <w:rFonts w:hint="eastAsia" w:ascii="仿宋_GB2312" w:eastAsia="仿宋_GB2312"/>
          <w:color w:val="auto"/>
          <w:sz w:val="32"/>
          <w:szCs w:val="32"/>
          <w:highlight w:val="none"/>
          <w:u w:val="none"/>
          <w:lang w:eastAsia="zh-CN"/>
        </w:rPr>
        <w:t>例如，</w:t>
      </w:r>
      <w:r>
        <w:rPr>
          <w:rFonts w:hint="eastAsia" w:ascii="仿宋_GB2312" w:eastAsia="仿宋_GB2312"/>
          <w:color w:val="auto"/>
          <w:sz w:val="32"/>
          <w:szCs w:val="32"/>
          <w:highlight w:val="none"/>
          <w:u w:val="none"/>
          <w:lang w:val="en-US" w:eastAsia="zh-CN"/>
        </w:rPr>
        <w:t>2021年3月到2022年2月，算1年。</w:t>
      </w:r>
    </w:p>
    <w:p>
      <w:pPr>
        <w:numPr>
          <w:ilvl w:val="0"/>
          <w:numId w:val="5"/>
        </w:numPr>
        <w:ind w:firstLine="643" w:firstLineChars="200"/>
        <w:outlineLvl w:val="0"/>
        <w:rPr>
          <w:rFonts w:hint="eastAsia" w:ascii="黑体" w:hAnsi="黑体" w:eastAsia="黑体"/>
          <w:b/>
          <w:bCs/>
          <w:strike/>
          <w:dstrike w:val="0"/>
          <w:color w:val="auto"/>
          <w:sz w:val="32"/>
          <w:szCs w:val="32"/>
          <w:highlight w:val="none"/>
        </w:rPr>
      </w:pPr>
      <w:bookmarkStart w:id="27" w:name="_Toc6132"/>
      <w:r>
        <w:rPr>
          <w:rFonts w:hint="eastAsia" w:ascii="黑体" w:hAnsi="黑体" w:eastAsia="黑体"/>
          <w:b/>
          <w:bCs/>
          <w:color w:val="auto"/>
          <w:sz w:val="32"/>
          <w:szCs w:val="32"/>
          <w:highlight w:val="none"/>
          <w:lang w:eastAsia="zh-CN"/>
        </w:rPr>
        <w:t>可免笔试情形</w:t>
      </w:r>
      <w:bookmarkEnd w:id="27"/>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的，招聘组织单位可根据实际情况，准许具有与招聘岗位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w:t>
      </w:r>
      <w:r>
        <w:rPr>
          <w:rFonts w:hint="eastAsia" w:ascii="仿宋_GB2312" w:eastAsia="仿宋_GB2312"/>
          <w:color w:val="auto"/>
          <w:sz w:val="32"/>
          <w:szCs w:val="32"/>
          <w:highlight w:val="none"/>
          <w:lang w:eastAsia="zh-CN"/>
        </w:rPr>
        <w:t>（含应届毕业生）</w:t>
      </w:r>
      <w:r>
        <w:rPr>
          <w:rFonts w:hint="eastAsia" w:ascii="仿宋_GB2312" w:eastAsia="仿宋_GB2312"/>
          <w:color w:val="auto"/>
          <w:sz w:val="32"/>
          <w:szCs w:val="32"/>
          <w:highlight w:val="none"/>
        </w:rPr>
        <w:t>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免笔试岗位由招聘单位及其主管部门于报名结束后，根据具体情况及时提出并报市组织人社部门</w:t>
      </w:r>
      <w:r>
        <w:rPr>
          <w:rFonts w:hint="eastAsia" w:ascii="仿宋_GB2312" w:eastAsia="仿宋_GB2312"/>
          <w:color w:val="auto"/>
          <w:sz w:val="32"/>
          <w:szCs w:val="32"/>
          <w:highlight w:val="none"/>
          <w:lang w:eastAsia="zh-CN"/>
        </w:rPr>
        <w:t>汇总后</w:t>
      </w:r>
      <w:r>
        <w:rPr>
          <w:rFonts w:hint="eastAsia" w:ascii="仿宋_GB2312" w:eastAsia="仿宋_GB2312"/>
          <w:color w:val="auto"/>
          <w:sz w:val="32"/>
          <w:szCs w:val="32"/>
          <w:highlight w:val="none"/>
        </w:rPr>
        <w:t>统一公布。</w:t>
      </w:r>
    </w:p>
    <w:p>
      <w:pPr>
        <w:numPr>
          <w:ilvl w:val="0"/>
          <w:numId w:val="5"/>
        </w:numPr>
        <w:ind w:firstLine="643" w:firstLineChars="200"/>
        <w:outlineLvl w:val="0"/>
        <w:rPr>
          <w:rFonts w:hint="eastAsia" w:ascii="黑体" w:hAnsi="黑体" w:eastAsia="黑体"/>
          <w:b/>
          <w:bCs/>
          <w:color w:val="auto"/>
          <w:sz w:val="32"/>
          <w:szCs w:val="32"/>
          <w:highlight w:val="none"/>
          <w:lang w:val="en-US" w:eastAsia="zh-CN"/>
        </w:rPr>
      </w:pPr>
      <w:bookmarkStart w:id="28" w:name="_Toc20102"/>
      <w:r>
        <w:rPr>
          <w:rFonts w:hint="eastAsia" w:ascii="黑体" w:hAnsi="黑体" w:eastAsia="黑体"/>
          <w:b/>
          <w:bCs/>
          <w:color w:val="auto"/>
          <w:sz w:val="32"/>
          <w:szCs w:val="32"/>
          <w:highlight w:val="none"/>
          <w:lang w:eastAsia="zh-CN"/>
        </w:rPr>
        <w:t>岗位开考比例</w:t>
      </w:r>
      <w:bookmarkEnd w:id="2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按要求取消开考、减少招聘人数的岗位由招聘单位及其主管部门研究提出意见，报备</w:t>
      </w:r>
      <w:r>
        <w:rPr>
          <w:rFonts w:hint="eastAsia" w:ascii="仿宋_GB2312" w:eastAsia="仿宋_GB2312"/>
          <w:color w:val="auto"/>
          <w:sz w:val="32"/>
          <w:szCs w:val="32"/>
          <w:highlight w:val="none"/>
          <w:lang w:eastAsia="zh-CN"/>
        </w:rPr>
        <w:t>市组织人社部门</w:t>
      </w:r>
      <w:r>
        <w:rPr>
          <w:rFonts w:hint="eastAsia" w:ascii="仿宋_GB2312" w:eastAsia="仿宋_GB2312"/>
          <w:color w:val="auto"/>
          <w:sz w:val="32"/>
          <w:szCs w:val="32"/>
          <w:highlight w:val="none"/>
        </w:rPr>
        <w:t>后在考务信息通知平台另行公告。情况特殊确需降低开考比例的岗位，由招聘单位及其主管部门研究提出意见，</w:t>
      </w:r>
      <w:r>
        <w:rPr>
          <w:rFonts w:hint="eastAsia" w:ascii="仿宋_GB2312" w:eastAsia="仿宋_GB2312"/>
          <w:color w:val="auto"/>
          <w:sz w:val="32"/>
          <w:szCs w:val="32"/>
          <w:highlight w:val="none"/>
          <w:lang w:eastAsia="zh-CN"/>
        </w:rPr>
        <w:t>报市组织人社部门</w:t>
      </w:r>
      <w:r>
        <w:rPr>
          <w:rFonts w:hint="eastAsia" w:ascii="仿宋_GB2312" w:eastAsia="仿宋_GB2312"/>
          <w:color w:val="auto"/>
          <w:sz w:val="32"/>
          <w:szCs w:val="32"/>
          <w:highlight w:val="none"/>
        </w:rPr>
        <w:t>批准后在考务信息通知平台另行公告。</w:t>
      </w:r>
    </w:p>
    <w:p>
      <w:pPr>
        <w:numPr>
          <w:ilvl w:val="0"/>
          <w:numId w:val="5"/>
        </w:numPr>
        <w:ind w:firstLine="643" w:firstLineChars="200"/>
        <w:outlineLvl w:val="0"/>
        <w:rPr>
          <w:rFonts w:hint="eastAsia" w:ascii="黑体" w:hAnsi="黑体" w:eastAsia="黑体"/>
          <w:b/>
          <w:bCs/>
          <w:color w:val="auto"/>
          <w:sz w:val="32"/>
          <w:szCs w:val="32"/>
          <w:highlight w:val="none"/>
        </w:rPr>
      </w:pPr>
      <w:bookmarkStart w:id="29" w:name="_Toc15326"/>
      <w:r>
        <w:rPr>
          <w:rFonts w:hint="eastAsia" w:ascii="黑体" w:hAnsi="黑体" w:eastAsia="黑体"/>
          <w:b/>
          <w:bCs/>
          <w:color w:val="auto"/>
          <w:sz w:val="32"/>
          <w:szCs w:val="32"/>
          <w:highlight w:val="none"/>
        </w:rPr>
        <w:t>笔试加分</w:t>
      </w:r>
      <w:bookmarkEnd w:id="29"/>
    </w:p>
    <w:p>
      <w:pPr>
        <w:ind w:firstLine="643" w:firstLineChars="200"/>
        <w:outlineLvl w:val="1"/>
        <w:rPr>
          <w:rFonts w:hint="eastAsia" w:ascii="楷体" w:hAnsi="楷体" w:eastAsia="楷体" w:cs="楷体"/>
          <w:b/>
          <w:bCs/>
          <w:color w:val="auto"/>
          <w:sz w:val="32"/>
          <w:szCs w:val="32"/>
          <w:highlight w:val="none"/>
          <w:lang w:eastAsia="zh-CN"/>
        </w:rPr>
      </w:pPr>
      <w:bookmarkStart w:id="30" w:name="_Toc15515"/>
      <w:r>
        <w:rPr>
          <w:rFonts w:hint="eastAsia" w:ascii="楷体" w:hAnsi="楷体" w:eastAsia="楷体" w:cs="楷体"/>
          <w:b/>
          <w:bCs/>
          <w:color w:val="auto"/>
          <w:sz w:val="32"/>
          <w:szCs w:val="32"/>
          <w:highlight w:val="none"/>
          <w:lang w:eastAsia="zh-CN"/>
        </w:rPr>
        <w:t>（一）加分原则</w:t>
      </w:r>
      <w:bookmarkEnd w:id="30"/>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bookmarkStart w:id="83" w:name="_GoBack"/>
      <w:bookmarkEnd w:id="83"/>
      <w:r>
        <w:rPr>
          <w:rFonts w:hint="eastAsia" w:ascii="仿宋_GB2312" w:eastAsia="仿宋_GB2312"/>
          <w:color w:val="auto"/>
          <w:sz w:val="32"/>
          <w:szCs w:val="32"/>
          <w:highlight w:val="none"/>
        </w:rPr>
        <w:t>位招考优惠政策。</w:t>
      </w:r>
    </w:p>
    <w:p>
      <w:pPr>
        <w:ind w:firstLine="643" w:firstLineChars="200"/>
        <w:outlineLvl w:val="1"/>
        <w:rPr>
          <w:rFonts w:hint="eastAsia" w:ascii="楷体" w:hAnsi="楷体" w:eastAsia="楷体" w:cs="楷体"/>
          <w:b/>
          <w:bCs/>
          <w:color w:val="auto"/>
          <w:sz w:val="32"/>
          <w:szCs w:val="32"/>
          <w:highlight w:val="none"/>
          <w:lang w:eastAsia="zh-CN"/>
        </w:rPr>
      </w:pPr>
      <w:bookmarkStart w:id="31" w:name="_Toc11331"/>
      <w:r>
        <w:rPr>
          <w:rFonts w:hint="eastAsia" w:ascii="楷体" w:hAnsi="楷体" w:eastAsia="楷体" w:cs="楷体"/>
          <w:b/>
          <w:bCs/>
          <w:color w:val="auto"/>
          <w:sz w:val="32"/>
          <w:szCs w:val="32"/>
          <w:highlight w:val="none"/>
          <w:lang w:eastAsia="zh-CN"/>
        </w:rPr>
        <w:t>（二）加分对象</w:t>
      </w:r>
      <w:bookmarkEnd w:id="31"/>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eastAsia="zh-CN"/>
        </w:rPr>
      </w:pPr>
      <w:bookmarkStart w:id="32" w:name="_Toc15632"/>
      <w:bookmarkStart w:id="33" w:name="_Toc13976"/>
      <w:bookmarkStart w:id="34" w:name="_Toc10848"/>
      <w:bookmarkStart w:id="35" w:name="_Toc9098"/>
      <w:bookmarkStart w:id="36" w:name="_Toc25371"/>
      <w:bookmarkStart w:id="37" w:name="_Toc1789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2"/>
      <w:bookmarkEnd w:id="33"/>
      <w:bookmarkEnd w:id="34"/>
      <w:bookmarkEnd w:id="35"/>
      <w:bookmarkEnd w:id="36"/>
      <w:bookmarkEnd w:id="37"/>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2022年12月31日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38" w:name="_Toc22049"/>
      <w:bookmarkStart w:id="39" w:name="_Toc12368"/>
      <w:bookmarkStart w:id="40" w:name="_Toc3463"/>
      <w:bookmarkStart w:id="41" w:name="_Toc24980"/>
      <w:bookmarkStart w:id="42" w:name="_Toc23253"/>
      <w:bookmarkStart w:id="43" w:name="_Toc1747"/>
      <w:r>
        <w:rPr>
          <w:rFonts w:hint="eastAsia" w:ascii="仿宋_GB2312" w:hAnsi="仿宋_GB2312" w:eastAsia="仿宋_GB2312" w:cs="仿宋_GB2312"/>
          <w:b/>
          <w:bCs/>
          <w:color w:val="auto"/>
          <w:sz w:val="32"/>
          <w:szCs w:val="32"/>
          <w:highlight w:val="none"/>
          <w:lang w:val="en-US" w:eastAsia="zh-CN"/>
        </w:rPr>
        <w:t>2.退役士兵（含大学生退役士兵）</w:t>
      </w:r>
      <w:bookmarkEnd w:id="38"/>
      <w:bookmarkEnd w:id="39"/>
      <w:bookmarkEnd w:id="40"/>
      <w:bookmarkEnd w:id="41"/>
      <w:bookmarkEnd w:id="42"/>
      <w:bookmarkEnd w:id="43"/>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44" w:name="_Toc15434"/>
      <w:bookmarkStart w:id="45" w:name="_Toc5502"/>
      <w:bookmarkStart w:id="46" w:name="_Toc31915"/>
      <w:bookmarkStart w:id="47" w:name="_Toc21973"/>
      <w:r>
        <w:rPr>
          <w:rFonts w:hint="eastAsia" w:ascii="仿宋_GB2312" w:hAnsi="仿宋_GB2312" w:eastAsia="仿宋_GB2312" w:cs="仿宋_GB2312"/>
          <w:b/>
          <w:bCs/>
          <w:color w:val="auto"/>
          <w:sz w:val="32"/>
          <w:szCs w:val="32"/>
          <w:highlight w:val="none"/>
          <w:lang w:val="en-US" w:eastAsia="zh-CN"/>
        </w:rPr>
        <w:t>3.退役优秀运动员</w:t>
      </w:r>
      <w:bookmarkEnd w:id="44"/>
      <w:bookmarkEnd w:id="45"/>
      <w:bookmarkEnd w:id="46"/>
      <w:bookmarkEnd w:id="47"/>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pPr>
        <w:ind w:firstLine="643" w:firstLineChars="200"/>
        <w:outlineLvl w:val="1"/>
        <w:rPr>
          <w:rFonts w:hint="eastAsia" w:ascii="楷体" w:hAnsi="楷体" w:eastAsia="楷体" w:cs="楷体"/>
          <w:b/>
          <w:bCs/>
          <w:color w:val="auto"/>
          <w:sz w:val="32"/>
          <w:szCs w:val="32"/>
          <w:highlight w:val="none"/>
          <w:lang w:eastAsia="zh-CN"/>
        </w:rPr>
      </w:pPr>
      <w:bookmarkStart w:id="48" w:name="_Toc30306"/>
      <w:bookmarkStart w:id="49" w:name="_Toc22910"/>
      <w:r>
        <w:rPr>
          <w:rFonts w:hint="eastAsia" w:ascii="楷体" w:hAnsi="楷体" w:eastAsia="楷体" w:cs="楷体"/>
          <w:b/>
          <w:bCs/>
          <w:color w:val="auto"/>
          <w:sz w:val="32"/>
          <w:szCs w:val="32"/>
          <w:highlight w:val="none"/>
          <w:lang w:eastAsia="zh-CN"/>
        </w:rPr>
        <w:t>（三）加分证明材料</w:t>
      </w:r>
      <w:bookmarkEnd w:id="48"/>
      <w:bookmarkEnd w:id="4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p>
    <w:p>
      <w:pPr>
        <w:numPr>
          <w:ilvl w:val="0"/>
          <w:numId w:val="5"/>
        </w:numPr>
        <w:ind w:firstLine="643" w:firstLineChars="200"/>
        <w:outlineLvl w:val="0"/>
        <w:rPr>
          <w:rFonts w:hint="eastAsia" w:ascii="黑体" w:hAnsi="黑体" w:eastAsia="黑体"/>
          <w:b/>
          <w:bCs/>
          <w:color w:val="auto"/>
          <w:sz w:val="32"/>
          <w:szCs w:val="32"/>
          <w:highlight w:val="none"/>
        </w:rPr>
      </w:pPr>
      <w:bookmarkStart w:id="50" w:name="_Toc24313"/>
      <w:r>
        <w:rPr>
          <w:rFonts w:hint="eastAsia" w:ascii="黑体" w:hAnsi="黑体" w:eastAsia="黑体"/>
          <w:b/>
          <w:bCs/>
          <w:color w:val="auto"/>
          <w:sz w:val="32"/>
          <w:szCs w:val="32"/>
          <w:highlight w:val="none"/>
        </w:rPr>
        <w:t>综合总分计算</w:t>
      </w:r>
      <w:bookmarkEnd w:id="5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（一）无专业测试、免笔试参加面试的：综合总分=面试成绩。</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（二）无专业测试</w:t>
      </w:r>
      <w:r>
        <w:rPr>
          <w:rFonts w:hint="eastAsia" w:ascii="仿宋_GB2312" w:eastAsia="仿宋_GB2312"/>
          <w:color w:val="auto"/>
          <w:sz w:val="32"/>
          <w:szCs w:val="32"/>
          <w:highlight w:val="none"/>
          <w:u w:val="none"/>
          <w:lang w:eastAsia="zh-CN"/>
        </w:rPr>
        <w:t>、有笔试和面试</w:t>
      </w:r>
      <w:r>
        <w:rPr>
          <w:rFonts w:hint="eastAsia" w:ascii="仿宋_GB2312" w:eastAsia="仿宋_GB2312"/>
          <w:color w:val="auto"/>
          <w:sz w:val="32"/>
          <w:szCs w:val="32"/>
          <w:highlight w:val="none"/>
        </w:rPr>
        <w:t>的：综合总分=笔试成绩×50%+面试成绩×50%。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（三）有专业测试、免笔试参加面试的：综合总分=专业测试成绩×50%+面试成绩×50%。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（四）有笔试、专业测试和面试的：综合总分=笔试成绩×40%+专业测试成绩×30%+面试成绩×30%。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笔试成绩、专业测试成绩、面试成绩、综合总分均采用四舍五入方式取小数点后2位（必要时可增加小数点位数）。对于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numPr>
          <w:ilvl w:val="0"/>
          <w:numId w:val="5"/>
        </w:numPr>
        <w:ind w:firstLine="643" w:firstLineChars="200"/>
        <w:outlineLvl w:val="0"/>
        <w:rPr>
          <w:rFonts w:hint="eastAsia" w:ascii="黑体" w:hAnsi="黑体" w:eastAsia="黑体"/>
          <w:b/>
          <w:bCs/>
          <w:color w:val="auto"/>
          <w:sz w:val="32"/>
          <w:szCs w:val="32"/>
          <w:highlight w:val="none"/>
        </w:rPr>
      </w:pPr>
      <w:bookmarkStart w:id="51" w:name="_Toc4568"/>
      <w:r>
        <w:rPr>
          <w:rFonts w:hint="eastAsia" w:ascii="黑体" w:hAnsi="黑体" w:eastAsia="黑体"/>
          <w:b/>
          <w:bCs/>
          <w:color w:val="auto"/>
          <w:sz w:val="32"/>
          <w:szCs w:val="32"/>
          <w:highlight w:val="none"/>
        </w:rPr>
        <w:t>体检和考察</w:t>
      </w:r>
      <w:bookmarkEnd w:id="51"/>
    </w:p>
    <w:p>
      <w:pPr>
        <w:ind w:firstLine="643" w:firstLineChars="200"/>
        <w:outlineLvl w:val="1"/>
        <w:rPr>
          <w:rFonts w:ascii="楷体" w:hAnsi="楷体" w:eastAsia="楷体"/>
          <w:b/>
          <w:color w:val="auto"/>
          <w:sz w:val="32"/>
          <w:szCs w:val="32"/>
          <w:highlight w:val="none"/>
        </w:rPr>
      </w:pPr>
      <w:bookmarkStart w:id="52" w:name="_Toc4410"/>
      <w:r>
        <w:rPr>
          <w:rFonts w:hint="eastAsia" w:ascii="楷体" w:hAnsi="楷体" w:eastAsia="楷体"/>
          <w:b/>
          <w:color w:val="auto"/>
          <w:sz w:val="32"/>
          <w:szCs w:val="32"/>
          <w:highlight w:val="none"/>
        </w:rPr>
        <w:t>（一）确定体检人选</w:t>
      </w:r>
      <w:bookmarkEnd w:id="5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从笔试、面试、专业测试成绩和综合总分均合格者中，根据综合总分排名顺序，按岗位拟招聘人数1:1的比例从高分至低分确定体检人选。</w:t>
      </w:r>
    </w:p>
    <w:p>
      <w:pPr>
        <w:ind w:firstLine="643" w:firstLineChars="200"/>
        <w:outlineLvl w:val="1"/>
        <w:rPr>
          <w:rFonts w:hint="eastAsia" w:ascii="楷体" w:hAnsi="楷体" w:eastAsia="楷体"/>
          <w:b/>
          <w:color w:val="auto"/>
          <w:sz w:val="32"/>
          <w:szCs w:val="32"/>
          <w:highlight w:val="none"/>
          <w:lang w:eastAsia="zh-CN"/>
        </w:rPr>
      </w:pPr>
      <w:bookmarkStart w:id="53" w:name="_Toc25922"/>
      <w:r>
        <w:rPr>
          <w:rFonts w:hint="eastAsia" w:ascii="楷体" w:hAnsi="楷体" w:eastAsia="楷体"/>
          <w:b/>
          <w:color w:val="auto"/>
          <w:sz w:val="32"/>
          <w:szCs w:val="32"/>
          <w:highlight w:val="none"/>
        </w:rPr>
        <w:t>（二）组织体检</w:t>
      </w:r>
      <w:bookmarkEnd w:id="5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市</w:t>
      </w:r>
      <w:r>
        <w:rPr>
          <w:rFonts w:hint="eastAsia" w:ascii="仿宋_GB2312" w:eastAsia="仿宋_GB2312"/>
          <w:color w:val="auto"/>
          <w:sz w:val="32"/>
          <w:szCs w:val="32"/>
          <w:highlight w:val="none"/>
          <w:lang w:eastAsia="zh-CN"/>
        </w:rPr>
        <w:t>属</w:t>
      </w:r>
      <w:r>
        <w:rPr>
          <w:rFonts w:hint="eastAsia" w:ascii="仿宋_GB2312" w:eastAsia="仿宋_GB2312"/>
          <w:color w:val="auto"/>
          <w:sz w:val="32"/>
          <w:szCs w:val="32"/>
          <w:highlight w:val="none"/>
        </w:rPr>
        <w:t>事业单位体检由招聘单位及其主管部门负责；</w:t>
      </w:r>
      <w:r>
        <w:rPr>
          <w:rFonts w:hint="eastAsia" w:ascii="仿宋_GB2312" w:eastAsia="仿宋_GB2312"/>
          <w:color w:val="auto"/>
          <w:sz w:val="32"/>
          <w:szCs w:val="32"/>
          <w:highlight w:val="none"/>
          <w:lang w:eastAsia="zh-CN"/>
        </w:rPr>
        <w:t>区属</w:t>
      </w:r>
      <w:r>
        <w:rPr>
          <w:rFonts w:hint="eastAsia" w:ascii="仿宋_GB2312" w:eastAsia="仿宋_GB2312"/>
          <w:color w:val="auto"/>
          <w:sz w:val="32"/>
          <w:szCs w:val="32"/>
          <w:highlight w:val="none"/>
        </w:rPr>
        <w:t>事业单位体检由各</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rPr>
        <w:t>组织人事部门负责</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ind w:firstLine="643" w:firstLineChars="200"/>
        <w:outlineLvl w:val="1"/>
        <w:rPr>
          <w:rFonts w:ascii="楷体" w:hAnsi="楷体" w:eastAsia="楷体"/>
          <w:b/>
          <w:color w:val="auto"/>
          <w:sz w:val="32"/>
          <w:szCs w:val="32"/>
          <w:highlight w:val="none"/>
        </w:rPr>
      </w:pPr>
      <w:bookmarkStart w:id="54" w:name="_Toc25619"/>
      <w:r>
        <w:rPr>
          <w:rFonts w:hint="eastAsia" w:ascii="楷体" w:hAnsi="楷体" w:eastAsia="楷体"/>
          <w:b/>
          <w:color w:val="auto"/>
          <w:sz w:val="32"/>
          <w:szCs w:val="32"/>
          <w:highlight w:val="none"/>
        </w:rPr>
        <w:t>（三）体检依据</w:t>
      </w:r>
      <w:bookmarkEnd w:id="5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3" w:firstLineChars="200"/>
        <w:outlineLvl w:val="1"/>
        <w:rPr>
          <w:rFonts w:ascii="楷体" w:hAnsi="楷体" w:eastAsia="楷体"/>
          <w:b/>
          <w:color w:val="auto"/>
          <w:sz w:val="32"/>
          <w:szCs w:val="32"/>
          <w:highlight w:val="none"/>
        </w:rPr>
      </w:pPr>
      <w:bookmarkStart w:id="55" w:name="_Toc25242"/>
      <w:r>
        <w:rPr>
          <w:rFonts w:hint="eastAsia" w:ascii="楷体" w:hAnsi="楷体" w:eastAsia="楷体"/>
          <w:b/>
          <w:color w:val="auto"/>
          <w:sz w:val="32"/>
          <w:szCs w:val="32"/>
          <w:highlight w:val="none"/>
        </w:rPr>
        <w:t>（四）体检复检</w:t>
      </w:r>
      <w:bookmarkEnd w:id="5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3" w:firstLineChars="200"/>
        <w:outlineLvl w:val="1"/>
        <w:rPr>
          <w:rFonts w:hint="eastAsia" w:ascii="楷体" w:hAnsi="楷体" w:eastAsia="楷体"/>
          <w:b/>
          <w:color w:val="auto"/>
          <w:sz w:val="32"/>
          <w:szCs w:val="32"/>
          <w:highlight w:val="none"/>
          <w:lang w:eastAsia="zh-CN"/>
        </w:rPr>
      </w:pPr>
      <w:bookmarkStart w:id="56" w:name="_Toc29445"/>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56"/>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3" w:firstLineChars="200"/>
        <w:outlineLvl w:val="1"/>
        <w:rPr>
          <w:rFonts w:ascii="楷体" w:hAnsi="楷体" w:eastAsia="楷体"/>
          <w:b/>
          <w:color w:val="auto"/>
          <w:sz w:val="32"/>
          <w:szCs w:val="32"/>
          <w:highlight w:val="none"/>
        </w:rPr>
      </w:pPr>
      <w:bookmarkStart w:id="57" w:name="_Toc26353"/>
      <w:r>
        <w:rPr>
          <w:rFonts w:hint="eastAsia" w:ascii="楷体" w:hAnsi="楷体" w:eastAsia="楷体"/>
          <w:b/>
          <w:color w:val="auto"/>
          <w:sz w:val="32"/>
          <w:szCs w:val="32"/>
          <w:highlight w:val="none"/>
        </w:rPr>
        <w:t>（六）考察</w:t>
      </w:r>
      <w:bookmarkEnd w:id="57"/>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5"/>
        </w:numPr>
        <w:ind w:firstLine="643" w:firstLineChars="200"/>
        <w:outlineLvl w:val="0"/>
        <w:rPr>
          <w:rFonts w:hint="eastAsia" w:ascii="黑体" w:hAnsi="黑体" w:eastAsia="黑体"/>
          <w:b/>
          <w:bCs/>
          <w:color w:val="auto"/>
          <w:sz w:val="32"/>
          <w:szCs w:val="32"/>
          <w:highlight w:val="none"/>
        </w:rPr>
      </w:pPr>
      <w:bookmarkStart w:id="58" w:name="_Toc18"/>
      <w:r>
        <w:rPr>
          <w:rFonts w:hint="eastAsia" w:ascii="黑体" w:hAnsi="黑体" w:eastAsia="黑体"/>
          <w:b/>
          <w:bCs/>
          <w:color w:val="auto"/>
          <w:sz w:val="32"/>
          <w:szCs w:val="32"/>
          <w:highlight w:val="none"/>
        </w:rPr>
        <w:t>公示</w:t>
      </w:r>
      <w:bookmarkEnd w:id="5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根据岗位要求以及考试、体检、考察结果，确定拟聘用人员名单，市</w:t>
      </w:r>
      <w:r>
        <w:rPr>
          <w:rFonts w:hint="eastAsia" w:ascii="仿宋_GB2312" w:eastAsia="仿宋_GB2312"/>
          <w:color w:val="auto"/>
          <w:sz w:val="32"/>
          <w:szCs w:val="32"/>
          <w:highlight w:val="none"/>
          <w:lang w:eastAsia="zh-CN"/>
        </w:rPr>
        <w:t>属和各区属</w:t>
      </w:r>
      <w:r>
        <w:rPr>
          <w:rFonts w:hint="eastAsia" w:ascii="仿宋_GB2312" w:eastAsia="仿宋_GB2312"/>
          <w:color w:val="auto"/>
          <w:sz w:val="32"/>
          <w:szCs w:val="32"/>
          <w:highlight w:val="none"/>
        </w:rPr>
        <w:t>事业单位拟聘人选分别在</w:t>
      </w:r>
      <w:r>
        <w:rPr>
          <w:rFonts w:hint="eastAsia" w:ascii="仿宋_GB2312" w:eastAsia="仿宋_GB2312"/>
          <w:color w:val="auto"/>
          <w:sz w:val="32"/>
          <w:szCs w:val="32"/>
          <w:highlight w:val="none"/>
          <w:lang w:eastAsia="zh-CN"/>
        </w:rPr>
        <w:t>“报名系统”和各区</w:t>
      </w:r>
      <w:r>
        <w:rPr>
          <w:rFonts w:hint="eastAsia" w:ascii="仿宋_GB2312" w:eastAsia="仿宋_GB2312"/>
          <w:color w:val="auto"/>
          <w:sz w:val="32"/>
          <w:szCs w:val="32"/>
          <w:highlight w:val="none"/>
        </w:rPr>
        <w:t>政府网站</w:t>
      </w:r>
      <w:r>
        <w:rPr>
          <w:rFonts w:hint="eastAsia" w:ascii="仿宋_GB2312" w:eastAsia="仿宋_GB2312"/>
          <w:color w:val="auto"/>
          <w:sz w:val="32"/>
          <w:szCs w:val="32"/>
          <w:highlight w:val="none"/>
          <w:lang w:eastAsia="zh-CN"/>
        </w:rPr>
        <w:t>上</w:t>
      </w:r>
      <w:r>
        <w:rPr>
          <w:rFonts w:hint="eastAsia" w:ascii="仿宋_GB2312" w:eastAsia="仿宋_GB2312"/>
          <w:color w:val="auto"/>
          <w:sz w:val="32"/>
          <w:szCs w:val="32"/>
          <w:highlight w:val="none"/>
        </w:rPr>
        <w:t>公示7个工作日。公示内容包括招聘单位名称、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p>
    <w:p>
      <w:pPr>
        <w:numPr>
          <w:ilvl w:val="0"/>
          <w:numId w:val="5"/>
        </w:numPr>
        <w:ind w:firstLine="643" w:firstLineChars="200"/>
        <w:outlineLvl w:val="0"/>
        <w:rPr>
          <w:rFonts w:hint="eastAsia" w:ascii="黑体" w:hAnsi="黑体" w:eastAsia="黑体"/>
          <w:b/>
          <w:bCs/>
          <w:color w:val="auto"/>
          <w:sz w:val="32"/>
          <w:szCs w:val="32"/>
          <w:highlight w:val="none"/>
        </w:rPr>
      </w:pPr>
      <w:bookmarkStart w:id="59" w:name="_Toc26802"/>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59"/>
    </w:p>
    <w:p>
      <w:pPr>
        <w:ind w:firstLine="643" w:firstLineChars="200"/>
        <w:outlineLvl w:val="1"/>
        <w:rPr>
          <w:rFonts w:ascii="楷体" w:hAnsi="楷体" w:eastAsia="楷体"/>
          <w:b/>
          <w:color w:val="auto"/>
          <w:sz w:val="32"/>
          <w:szCs w:val="32"/>
          <w:highlight w:val="none"/>
        </w:rPr>
      </w:pPr>
      <w:bookmarkStart w:id="60" w:name="_Toc6845"/>
      <w:r>
        <w:rPr>
          <w:rFonts w:hint="eastAsia" w:ascii="楷体" w:hAnsi="楷体" w:eastAsia="楷体"/>
          <w:b/>
          <w:color w:val="auto"/>
          <w:sz w:val="32"/>
          <w:szCs w:val="32"/>
          <w:highlight w:val="none"/>
        </w:rPr>
        <w:t>（一）聘用手续办理</w:t>
      </w:r>
      <w:bookmarkEnd w:id="6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ind w:firstLine="643" w:firstLineChars="200"/>
        <w:outlineLvl w:val="1"/>
        <w:rPr>
          <w:rFonts w:ascii="楷体" w:hAnsi="楷体" w:eastAsia="楷体"/>
          <w:b/>
          <w:color w:val="auto"/>
          <w:sz w:val="32"/>
          <w:szCs w:val="32"/>
          <w:highlight w:val="none"/>
        </w:rPr>
      </w:pPr>
      <w:bookmarkStart w:id="61" w:name="_Toc26888"/>
      <w:r>
        <w:rPr>
          <w:rFonts w:hint="eastAsia" w:ascii="楷体" w:hAnsi="楷体" w:eastAsia="楷体"/>
          <w:b/>
          <w:color w:val="auto"/>
          <w:sz w:val="32"/>
          <w:szCs w:val="32"/>
          <w:highlight w:val="none"/>
        </w:rPr>
        <w:t>（二）岗位聘任</w:t>
      </w:r>
      <w:bookmarkEnd w:id="6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5"/>
        </w:numPr>
        <w:ind w:firstLine="643" w:firstLineChars="200"/>
        <w:outlineLvl w:val="0"/>
        <w:rPr>
          <w:rFonts w:ascii="仿宋_GB2312" w:eastAsia="仿宋_GB2312"/>
          <w:b/>
          <w:bCs w:val="0"/>
          <w:color w:val="auto"/>
          <w:sz w:val="32"/>
          <w:szCs w:val="32"/>
          <w:highlight w:val="none"/>
        </w:rPr>
      </w:pPr>
      <w:bookmarkStart w:id="62" w:name="_Toc6228"/>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62"/>
    </w:p>
    <w:p>
      <w:pPr>
        <w:numPr>
          <w:ilvl w:val="0"/>
          <w:numId w:val="8"/>
        </w:numPr>
        <w:ind w:left="0" w:leftChars="0" w:firstLine="420" w:firstLineChars="0"/>
        <w:outlineLvl w:val="1"/>
        <w:rPr>
          <w:rFonts w:ascii="仿宋_GB2312" w:eastAsia="仿宋_GB2312"/>
          <w:b/>
          <w:bCs w:val="0"/>
          <w:strike w:val="0"/>
          <w:dstrike w:val="0"/>
          <w:color w:val="auto"/>
          <w:sz w:val="32"/>
          <w:szCs w:val="32"/>
          <w:highlight w:val="none"/>
        </w:rPr>
      </w:pPr>
      <w:bookmarkStart w:id="63" w:name="_Toc9620"/>
      <w:r>
        <w:rPr>
          <w:rFonts w:hint="eastAsia" w:ascii="楷体" w:hAnsi="楷体" w:eastAsia="楷体"/>
          <w:b/>
          <w:bCs w:val="0"/>
          <w:strike w:val="0"/>
          <w:dstrike w:val="0"/>
          <w:color w:val="auto"/>
          <w:sz w:val="32"/>
          <w:szCs w:val="32"/>
          <w:highlight w:val="none"/>
          <w:lang w:eastAsia="zh-CN"/>
        </w:rPr>
        <w:t>全日制普通教育学历</w:t>
      </w:r>
      <w:bookmarkEnd w:id="63"/>
    </w:p>
    <w:p>
      <w:pPr>
        <w:ind w:firstLine="640" w:firstLineChars="20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numPr>
          <w:ilvl w:val="0"/>
          <w:numId w:val="8"/>
        </w:numPr>
        <w:ind w:left="0" w:leftChars="0" w:firstLine="420" w:firstLineChars="0"/>
        <w:outlineLvl w:val="1"/>
        <w:rPr>
          <w:rFonts w:hint="eastAsia" w:ascii="楷体" w:hAnsi="楷体" w:eastAsia="楷体"/>
          <w:b/>
          <w:bCs w:val="0"/>
          <w:strike w:val="0"/>
          <w:dstrike w:val="0"/>
          <w:color w:val="auto"/>
          <w:sz w:val="32"/>
          <w:szCs w:val="32"/>
          <w:highlight w:val="none"/>
          <w:lang w:eastAsia="zh-CN"/>
        </w:rPr>
      </w:pPr>
      <w:bookmarkStart w:id="64" w:name="_Toc12121"/>
      <w:r>
        <w:rPr>
          <w:rFonts w:hint="eastAsia" w:ascii="楷体" w:hAnsi="楷体" w:eastAsia="楷体"/>
          <w:b/>
          <w:bCs w:val="0"/>
          <w:strike w:val="0"/>
          <w:dstrike w:val="0"/>
          <w:color w:val="auto"/>
          <w:sz w:val="32"/>
          <w:szCs w:val="32"/>
          <w:highlight w:val="none"/>
          <w:lang w:eastAsia="zh-CN"/>
        </w:rPr>
        <w:t>中共党员</w:t>
      </w:r>
      <w:bookmarkEnd w:id="64"/>
    </w:p>
    <w:p>
      <w:pPr>
        <w:numPr>
          <w:ilvl w:val="0"/>
          <w:numId w:val="0"/>
        </w:num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numPr>
          <w:ilvl w:val="0"/>
          <w:numId w:val="8"/>
        </w:numPr>
        <w:ind w:left="0" w:leftChars="0" w:firstLine="420" w:firstLineChars="0"/>
        <w:outlineLvl w:val="1"/>
        <w:rPr>
          <w:rFonts w:hint="eastAsia" w:ascii="仿宋_GB2312" w:eastAsia="仿宋_GB2312"/>
          <w:b/>
          <w:bCs w:val="0"/>
          <w:strike/>
          <w:dstrike w:val="0"/>
          <w:color w:val="auto"/>
          <w:sz w:val="32"/>
          <w:szCs w:val="32"/>
          <w:highlight w:val="none"/>
        </w:rPr>
      </w:pPr>
      <w:bookmarkStart w:id="65" w:name="_Toc13485"/>
      <w:r>
        <w:rPr>
          <w:rFonts w:hint="eastAsia" w:ascii="楷体" w:hAnsi="楷体" w:eastAsia="楷体"/>
          <w:b/>
          <w:bCs w:val="0"/>
          <w:strike w:val="0"/>
          <w:dstrike w:val="0"/>
          <w:color w:val="auto"/>
          <w:sz w:val="32"/>
          <w:szCs w:val="32"/>
          <w:highlight w:val="none"/>
        </w:rPr>
        <w:t>职称</w:t>
      </w:r>
      <w:bookmarkEnd w:id="6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（须证明通过考试）、评审通过文件或考核确认表等有效材料</w:t>
      </w:r>
      <w:r>
        <w:rPr>
          <w:rFonts w:hint="eastAsia" w:ascii="仿宋_GB2312" w:eastAsia="仿宋_GB2312"/>
          <w:color w:val="auto"/>
          <w:sz w:val="32"/>
          <w:szCs w:val="32"/>
          <w:highlight w:val="none"/>
        </w:rPr>
        <w:t>。</w:t>
      </w:r>
    </w:p>
    <w:p>
      <w:pPr>
        <w:numPr>
          <w:ilvl w:val="0"/>
          <w:numId w:val="8"/>
        </w:numPr>
        <w:ind w:left="0" w:leftChars="0" w:firstLine="420" w:firstLineChars="0"/>
        <w:outlineLvl w:val="1"/>
        <w:rPr>
          <w:rFonts w:ascii="仿宋_GB2312" w:eastAsia="仿宋_GB2312"/>
          <w:b/>
          <w:bCs w:val="0"/>
          <w:color w:val="auto"/>
          <w:sz w:val="32"/>
          <w:szCs w:val="32"/>
          <w:highlight w:val="none"/>
        </w:rPr>
      </w:pPr>
      <w:bookmarkStart w:id="66" w:name="_Toc22325"/>
      <w:r>
        <w:rPr>
          <w:rFonts w:hint="eastAsia" w:ascii="楷体" w:hAnsi="楷体" w:eastAsia="楷体"/>
          <w:b/>
          <w:bCs w:val="0"/>
          <w:color w:val="auto"/>
          <w:sz w:val="32"/>
          <w:szCs w:val="32"/>
          <w:highlight w:val="none"/>
        </w:rPr>
        <w:t>生源</w:t>
      </w:r>
      <w:bookmarkEnd w:id="66"/>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8"/>
        </w:numPr>
        <w:ind w:left="0" w:leftChars="0" w:firstLine="420" w:firstLineChars="0"/>
        <w:outlineLvl w:val="1"/>
        <w:rPr>
          <w:rFonts w:ascii="仿宋_GB2312" w:eastAsia="仿宋_GB2312"/>
          <w:b/>
          <w:bCs w:val="0"/>
          <w:color w:val="auto"/>
          <w:sz w:val="32"/>
          <w:szCs w:val="32"/>
          <w:highlight w:val="none"/>
        </w:rPr>
      </w:pPr>
      <w:bookmarkStart w:id="67" w:name="_Toc18624"/>
      <w:r>
        <w:rPr>
          <w:rFonts w:hint="eastAsia" w:ascii="楷体" w:hAnsi="楷体" w:eastAsia="楷体"/>
          <w:b/>
          <w:bCs w:val="0"/>
          <w:color w:val="auto"/>
          <w:sz w:val="32"/>
          <w:szCs w:val="32"/>
          <w:highlight w:val="none"/>
        </w:rPr>
        <w:t>港澳台人员</w:t>
      </w:r>
      <w:bookmarkEnd w:id="67"/>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8"/>
        </w:numPr>
        <w:ind w:left="0" w:leftChars="0" w:firstLine="420" w:firstLineChars="0"/>
        <w:outlineLvl w:val="1"/>
        <w:rPr>
          <w:rFonts w:ascii="仿宋_GB2312" w:eastAsia="仿宋_GB2312"/>
          <w:b/>
          <w:bCs w:val="0"/>
          <w:color w:val="auto"/>
          <w:sz w:val="32"/>
          <w:szCs w:val="32"/>
          <w:highlight w:val="none"/>
        </w:rPr>
      </w:pPr>
      <w:bookmarkStart w:id="68" w:name="_Toc22184"/>
      <w:r>
        <w:rPr>
          <w:rFonts w:hint="eastAsia" w:ascii="楷体" w:hAnsi="楷体" w:eastAsia="楷体"/>
          <w:b/>
          <w:bCs w:val="0"/>
          <w:color w:val="auto"/>
          <w:sz w:val="32"/>
          <w:szCs w:val="32"/>
          <w:highlight w:val="none"/>
        </w:rPr>
        <w:t>技工院校毕业生</w:t>
      </w:r>
      <w:bookmarkEnd w:id="68"/>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5"/>
        </w:numPr>
        <w:ind w:firstLine="643" w:firstLineChars="200"/>
        <w:outlineLvl w:val="0"/>
        <w:rPr>
          <w:rFonts w:hint="eastAsia" w:ascii="黑体" w:hAnsi="黑体" w:eastAsia="黑体"/>
          <w:b/>
          <w:bCs/>
          <w:color w:val="auto"/>
          <w:sz w:val="32"/>
          <w:szCs w:val="32"/>
          <w:highlight w:val="none"/>
        </w:rPr>
      </w:pPr>
      <w:bookmarkStart w:id="69" w:name="_Toc31624"/>
      <w:r>
        <w:rPr>
          <w:rFonts w:hint="eastAsia" w:ascii="黑体" w:hAnsi="黑体" w:eastAsia="黑体"/>
          <w:b/>
          <w:bCs/>
          <w:color w:val="auto"/>
          <w:sz w:val="32"/>
          <w:szCs w:val="32"/>
          <w:highlight w:val="none"/>
        </w:rPr>
        <w:t>网上报名操作</w:t>
      </w:r>
      <w:r>
        <w:rPr>
          <w:rFonts w:hint="eastAsia" w:ascii="黑体" w:hAnsi="黑体" w:eastAsia="黑体"/>
          <w:b/>
          <w:bCs/>
          <w:color w:val="auto"/>
          <w:sz w:val="32"/>
          <w:szCs w:val="32"/>
          <w:highlight w:val="none"/>
          <w:lang w:eastAsia="zh-CN"/>
        </w:rPr>
        <w:t>须知</w:t>
      </w:r>
      <w:bookmarkEnd w:id="69"/>
    </w:p>
    <w:p>
      <w:pPr>
        <w:numPr>
          <w:ilvl w:val="0"/>
          <w:numId w:val="9"/>
        </w:numPr>
        <w:ind w:firstLine="643" w:firstLineChars="200"/>
        <w:outlineLvl w:val="1"/>
        <w:rPr>
          <w:rFonts w:hint="eastAsia" w:ascii="楷体" w:hAnsi="楷体" w:eastAsia="楷体"/>
          <w:b/>
          <w:color w:val="auto"/>
          <w:sz w:val="32"/>
          <w:szCs w:val="32"/>
          <w:highlight w:val="none"/>
        </w:rPr>
      </w:pPr>
      <w:bookmarkStart w:id="70" w:name="_Toc32398"/>
      <w:r>
        <w:rPr>
          <w:rFonts w:hint="eastAsia" w:ascii="楷体" w:hAnsi="楷体" w:eastAsia="楷体"/>
          <w:b/>
          <w:color w:val="auto"/>
          <w:sz w:val="32"/>
          <w:szCs w:val="32"/>
          <w:highlight w:val="none"/>
          <w:lang w:eastAsia="zh-CN"/>
        </w:rPr>
        <w:t>个人密码重置</w:t>
      </w:r>
      <w:bookmarkEnd w:id="70"/>
      <w:r>
        <w:rPr>
          <w:rFonts w:hint="eastAsia" w:ascii="楷体" w:hAnsi="楷体" w:eastAsia="楷体"/>
          <w:b/>
          <w:color w:val="auto"/>
          <w:sz w:val="32"/>
          <w:szCs w:val="32"/>
          <w:highlight w:val="none"/>
        </w:rPr>
        <w:tab/>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第一种：短信找回。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若注册时登记手机号已暂停使用，可以在系统界面勾选“旧号码已不可用”并输入新的手机号码找回密码。</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第二种：</w:t>
      </w:r>
      <w:r>
        <w:rPr>
          <w:rFonts w:hint="eastAsia" w:ascii="仿宋_GB2312" w:eastAsia="仿宋_GB2312"/>
          <w:color w:val="auto"/>
          <w:sz w:val="32"/>
          <w:szCs w:val="32"/>
          <w:highlight w:val="none"/>
          <w:lang w:eastAsia="zh-CN"/>
        </w:rPr>
        <w:fldChar w:fldCharType="begin"/>
      </w:r>
      <w:r>
        <w:rPr>
          <w:rFonts w:hint="eastAsia" w:ascii="仿宋_GB2312" w:eastAsia="仿宋_GB2312"/>
          <w:color w:val="auto"/>
          <w:sz w:val="32"/>
          <w:szCs w:val="32"/>
          <w:highlight w:val="none"/>
          <w:lang w:eastAsia="zh-CN"/>
        </w:rPr>
        <w:instrText xml:space="preserve"> HYPERLINK "mailto:人工找回。须将手持身份证原件的肖像照、身份证正反面照片发送至xmmmcz@163.com，待工作人员依序逐一审核并重置，请耐心等待。" </w:instrText>
      </w:r>
      <w:r>
        <w:rPr>
          <w:rFonts w:hint="eastAsia" w:ascii="仿宋_GB2312" w:eastAsia="仿宋_GB2312"/>
          <w:color w:val="auto"/>
          <w:sz w:val="32"/>
          <w:szCs w:val="32"/>
          <w:highlight w:val="none"/>
          <w:lang w:eastAsia="zh-CN"/>
        </w:rPr>
        <w:fldChar w:fldCharType="separate"/>
      </w:r>
      <w:r>
        <w:rPr>
          <w:rFonts w:hint="eastAsia" w:ascii="仿宋_GB2312" w:eastAsia="仿宋_GB2312"/>
          <w:color w:val="auto"/>
          <w:sz w:val="32"/>
          <w:szCs w:val="32"/>
          <w:highlight w:val="none"/>
          <w:lang w:eastAsia="zh-CN"/>
        </w:rPr>
        <w:t>人工找回。须将手持身份证原件的肖像照、身份证正反面照片发送至xmmmcz@163.com，待工作人员依序逐一审核并重置，请耐心等待。</w:t>
      </w:r>
      <w:r>
        <w:rPr>
          <w:rFonts w:hint="eastAsia" w:ascii="仿宋_GB2312" w:eastAsia="仿宋_GB2312"/>
          <w:color w:val="auto"/>
          <w:sz w:val="32"/>
          <w:szCs w:val="32"/>
          <w:highlight w:val="none"/>
          <w:lang w:eastAsia="zh-CN"/>
        </w:rPr>
        <w:fldChar w:fldCharType="end"/>
      </w:r>
      <w:r>
        <w:rPr>
          <w:rFonts w:hint="eastAsia" w:ascii="仿宋_GB2312" w:eastAsia="仿宋_GB2312"/>
          <w:color w:val="auto"/>
          <w:sz w:val="32"/>
          <w:szCs w:val="32"/>
          <w:highlight w:val="none"/>
          <w:lang w:eastAsia="zh-CN"/>
        </w:rPr>
        <w:t>建议尽可能采用第一种方式找回密码。</w:t>
      </w:r>
    </w:p>
    <w:p>
      <w:pPr>
        <w:numPr>
          <w:ilvl w:val="0"/>
          <w:numId w:val="9"/>
        </w:numPr>
        <w:ind w:firstLine="643" w:firstLineChars="200"/>
        <w:outlineLvl w:val="1"/>
        <w:rPr>
          <w:rFonts w:hint="eastAsia" w:ascii="楷体" w:hAnsi="楷体" w:eastAsia="楷体"/>
          <w:b/>
          <w:color w:val="auto"/>
          <w:sz w:val="32"/>
          <w:szCs w:val="32"/>
          <w:highlight w:val="none"/>
        </w:rPr>
      </w:pPr>
      <w:bookmarkStart w:id="71" w:name="_Toc18489"/>
      <w:r>
        <w:rPr>
          <w:rFonts w:hint="eastAsia" w:ascii="楷体" w:hAnsi="楷体" w:eastAsia="楷体"/>
          <w:b/>
          <w:color w:val="auto"/>
          <w:sz w:val="32"/>
          <w:szCs w:val="32"/>
          <w:highlight w:val="none"/>
        </w:rPr>
        <w:t>报名信息填写</w:t>
      </w:r>
      <w:bookmarkEnd w:id="71"/>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pPr>
        <w:numPr>
          <w:ilvl w:val="0"/>
          <w:numId w:val="10"/>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2" w:name="_Toc16055"/>
      <w:bookmarkStart w:id="73" w:name="_Toc10868"/>
      <w:bookmarkStart w:id="74" w:name="_Toc3262"/>
      <w:bookmarkStart w:id="75" w:name="_Toc15344"/>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2"/>
      <w:bookmarkEnd w:id="73"/>
      <w:bookmarkEnd w:id="74"/>
      <w:bookmarkEnd w:id="75"/>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pPr>
        <w:numPr>
          <w:ilvl w:val="0"/>
          <w:numId w:val="10"/>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6" w:name="_Toc13506"/>
      <w:bookmarkStart w:id="77" w:name="_Toc16611"/>
      <w:bookmarkStart w:id="78" w:name="_Toc21460"/>
      <w:bookmarkStart w:id="79" w:name="_Toc5835"/>
      <w:r>
        <w:rPr>
          <w:rFonts w:hint="eastAsia" w:ascii="仿宋_GB2312" w:hAnsi="仿宋_GB2312" w:eastAsia="仿宋_GB2312" w:cs="仿宋_GB2312"/>
          <w:b/>
          <w:bCs w:val="0"/>
          <w:color w:val="auto"/>
          <w:sz w:val="32"/>
          <w:szCs w:val="32"/>
          <w:highlight w:val="none"/>
          <w:lang w:val="en-US" w:eastAsia="zh-CN"/>
        </w:rPr>
        <w:t>曾在报名系统注册的考生</w:t>
      </w:r>
      <w:bookmarkEnd w:id="76"/>
      <w:bookmarkEnd w:id="77"/>
      <w:bookmarkEnd w:id="78"/>
      <w:bookmarkEnd w:id="79"/>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pPr>
        <w:numPr>
          <w:ilvl w:val="0"/>
          <w:numId w:val="9"/>
        </w:numPr>
        <w:ind w:firstLine="643" w:firstLineChars="200"/>
        <w:outlineLvl w:val="1"/>
        <w:rPr>
          <w:rFonts w:hint="eastAsia" w:ascii="楷体" w:hAnsi="楷体" w:eastAsia="楷体"/>
          <w:b/>
          <w:color w:val="auto"/>
          <w:sz w:val="32"/>
          <w:szCs w:val="32"/>
          <w:highlight w:val="none"/>
        </w:rPr>
      </w:pPr>
      <w:bookmarkStart w:id="80" w:name="_Toc17276"/>
      <w:r>
        <w:rPr>
          <w:rFonts w:hint="eastAsia" w:ascii="楷体" w:hAnsi="楷体" w:eastAsia="楷体"/>
          <w:b/>
          <w:color w:val="auto"/>
          <w:sz w:val="32"/>
          <w:szCs w:val="32"/>
          <w:highlight w:val="none"/>
          <w:lang w:eastAsia="zh-CN"/>
        </w:rPr>
        <w:t>报名次数限定</w:t>
      </w:r>
      <w:bookmarkEnd w:id="80"/>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pPr>
        <w:ind w:firstLine="640" w:firstLineChars="200"/>
        <w:rPr>
          <w:rFonts w:hint="default" w:ascii="楷体" w:hAnsi="楷体" w:eastAsia="楷体"/>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9"/>
        </w:numPr>
        <w:ind w:firstLine="643" w:firstLineChars="200"/>
        <w:outlineLvl w:val="1"/>
        <w:rPr>
          <w:rFonts w:hint="eastAsia" w:ascii="楷体" w:hAnsi="楷体" w:eastAsia="楷体"/>
          <w:b/>
          <w:color w:val="auto"/>
          <w:sz w:val="32"/>
          <w:szCs w:val="32"/>
          <w:highlight w:val="none"/>
        </w:rPr>
      </w:pPr>
      <w:bookmarkStart w:id="81" w:name="_Toc23865"/>
      <w:r>
        <w:rPr>
          <w:rFonts w:hint="eastAsia" w:ascii="楷体" w:hAnsi="楷体" w:eastAsia="楷体"/>
          <w:b/>
          <w:color w:val="auto"/>
          <w:sz w:val="32"/>
          <w:szCs w:val="32"/>
          <w:highlight w:val="none"/>
          <w:lang w:eastAsia="zh-CN"/>
        </w:rPr>
        <w:t>申诉注意事项</w:t>
      </w:r>
      <w:bookmarkEnd w:id="81"/>
    </w:p>
    <w:p>
      <w:pPr>
        <w:ind w:firstLine="643" w:firstLineChars="200"/>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numPr>
          <w:ilvl w:val="0"/>
          <w:numId w:val="5"/>
        </w:numPr>
        <w:ind w:firstLine="643" w:firstLineChars="200"/>
        <w:outlineLvl w:val="0"/>
        <w:rPr>
          <w:rFonts w:hint="eastAsia" w:ascii="黑体" w:hAnsi="黑体" w:eastAsia="黑体"/>
          <w:b/>
          <w:bCs/>
          <w:color w:val="auto"/>
          <w:sz w:val="32"/>
          <w:szCs w:val="32"/>
          <w:highlight w:val="none"/>
        </w:rPr>
      </w:pPr>
      <w:bookmarkStart w:id="82" w:name="_Toc27094"/>
      <w:r>
        <w:rPr>
          <w:rFonts w:hint="eastAsia" w:ascii="黑体" w:hAnsi="黑体" w:eastAsia="黑体"/>
          <w:b/>
          <w:bCs/>
          <w:color w:val="auto"/>
          <w:sz w:val="32"/>
          <w:szCs w:val="32"/>
          <w:highlight w:val="none"/>
        </w:rPr>
        <w:t>疫情防控要求</w:t>
      </w:r>
      <w:bookmarkEnd w:id="82"/>
    </w:p>
    <w:p>
      <w:pPr>
        <w:spacing w:line="560" w:lineRule="exact"/>
        <w:ind w:firstLine="640" w:firstLineChars="200"/>
        <w:rPr>
          <w:rFonts w:hint="eastAsia" w:ascii="仿宋_GB2312" w:eastAsia="仿宋_GB2312" w:cstheme="minorBidi"/>
          <w:color w:val="auto"/>
          <w:sz w:val="32"/>
          <w:szCs w:val="32"/>
          <w:highlight w:val="none"/>
          <w:lang w:eastAsia="zh-CN"/>
        </w:rPr>
      </w:pPr>
      <w:r>
        <w:rPr>
          <w:rFonts w:hint="eastAsia" w:ascii="仿宋_GB2312" w:eastAsia="仿宋_GB2312" w:hAnsiTheme="minorHAnsi" w:cstheme="minorBidi"/>
          <w:color w:val="auto"/>
          <w:sz w:val="32"/>
          <w:szCs w:val="32"/>
          <w:highlight w:val="none"/>
        </w:rPr>
        <w:t>疫情防控要求贯穿本次招聘全程，将严格按照厦门市应对新冠肺炎疫情工作指挥部</w:t>
      </w:r>
      <w:r>
        <w:rPr>
          <w:rFonts w:hint="eastAsia" w:ascii="仿宋_GB2312" w:eastAsia="仿宋_GB2312" w:cstheme="minorBidi"/>
          <w:color w:val="auto"/>
          <w:sz w:val="32"/>
          <w:szCs w:val="32"/>
          <w:highlight w:val="none"/>
          <w:lang w:eastAsia="zh-CN"/>
        </w:rPr>
        <w:t>最新</w:t>
      </w:r>
      <w:r>
        <w:rPr>
          <w:rFonts w:hint="eastAsia" w:ascii="仿宋_GB2312" w:eastAsia="仿宋_GB2312" w:hAnsiTheme="minorHAnsi" w:cstheme="minorBidi"/>
          <w:color w:val="auto"/>
          <w:sz w:val="32"/>
          <w:szCs w:val="32"/>
          <w:highlight w:val="none"/>
        </w:rPr>
        <w:t>部署，严密落实新冠肺炎疫情防控要求，考生务必遵照疫情防控要求，提前做好行程规划，以免错失考试资格。</w:t>
      </w:r>
      <w:r>
        <w:rPr>
          <w:rFonts w:hint="eastAsia" w:ascii="仿宋_GB2312" w:eastAsia="仿宋_GB2312" w:cstheme="minorBidi"/>
          <w:color w:val="auto"/>
          <w:sz w:val="32"/>
          <w:szCs w:val="32"/>
          <w:highlight w:val="none"/>
          <w:lang w:eastAsia="zh-CN"/>
        </w:rPr>
        <w:t>本简章发布之日起至招聘结束，如境内新增中高风险地区，从境内中高风险地区、国（境）外地区来厦的，按我市疫情防控规定执行。</w:t>
      </w:r>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cstheme="minorBidi"/>
          <w:color w:val="auto"/>
          <w:sz w:val="32"/>
          <w:szCs w:val="32"/>
          <w:highlight w:val="none"/>
          <w:lang w:eastAsia="zh-CN"/>
        </w:rPr>
        <w:t>招聘疫情防控要求请及时关注“报名系统”相关通知。必要时或有疑问，</w:t>
      </w:r>
      <w:r>
        <w:rPr>
          <w:rFonts w:hint="eastAsia" w:ascii="仿宋_GB2312" w:eastAsia="仿宋_GB2312" w:hAnsiTheme="minorHAnsi" w:cstheme="minorBidi"/>
          <w:color w:val="auto"/>
          <w:sz w:val="32"/>
          <w:szCs w:val="32"/>
          <w:highlight w:val="none"/>
        </w:rPr>
        <w:t>请拨打咨询专线0592-3279055获知相关政策信息</w:t>
      </w:r>
      <w:r>
        <w:rPr>
          <w:rFonts w:hint="eastAsia" w:ascii="仿宋_GB2312" w:eastAsia="仿宋_GB2312"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rPr>
        <w:t>瞒报、谎报、不履行相关承诺人员将承担法律责任。</w:t>
      </w: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7917"/>
    <w:multiLevelType w:val="singleLevel"/>
    <w:tmpl w:val="8CDE7917"/>
    <w:lvl w:ilvl="0" w:tentative="0">
      <w:start w:val="1"/>
      <w:numFmt w:val="decimal"/>
      <w:lvlText w:val="%1."/>
      <w:lvlJc w:val="left"/>
      <w:pPr>
        <w:ind w:left="425" w:hanging="425"/>
      </w:pPr>
      <w:rPr>
        <w:rFonts w:hint="default"/>
      </w:rPr>
    </w:lvl>
  </w:abstractNum>
  <w:abstractNum w:abstractNumId="1">
    <w:nsid w:val="9D254202"/>
    <w:multiLevelType w:val="singleLevel"/>
    <w:tmpl w:val="9D254202"/>
    <w:lvl w:ilvl="0" w:tentative="0">
      <w:start w:val="1"/>
      <w:numFmt w:val="chineseCounting"/>
      <w:suff w:val="nothing"/>
      <w:lvlText w:val="（%1）"/>
      <w:lvlJc w:val="left"/>
      <w:rPr>
        <w:rFonts w:hint="eastAsia"/>
      </w:rPr>
    </w:lvl>
  </w:abstractNum>
  <w:abstractNum w:abstractNumId="2">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3">
    <w:nsid w:val="B50CCCFE"/>
    <w:multiLevelType w:val="singleLevel"/>
    <w:tmpl w:val="B50CCCFE"/>
    <w:lvl w:ilvl="0" w:tentative="0">
      <w:start w:val="1"/>
      <w:numFmt w:val="chineseCounting"/>
      <w:suff w:val="nothing"/>
      <w:lvlText w:val="（%1）"/>
      <w:lvlJc w:val="left"/>
      <w:rPr>
        <w:rFonts w:hint="eastAsia"/>
      </w:rPr>
    </w:lvl>
  </w:abstractNum>
  <w:abstractNum w:abstractNumId="4">
    <w:nsid w:val="BE17E7BB"/>
    <w:multiLevelType w:val="singleLevel"/>
    <w:tmpl w:val="BE17E7BB"/>
    <w:lvl w:ilvl="0" w:tentative="0">
      <w:start w:val="3"/>
      <w:numFmt w:val="chineseCounting"/>
      <w:suff w:val="nothing"/>
      <w:lvlText w:val="（%1）"/>
      <w:lvlJc w:val="left"/>
      <w:rPr>
        <w:rFonts w:hint="eastAsia"/>
      </w:rPr>
    </w:lvl>
  </w:abstractNum>
  <w:abstractNum w:abstractNumId="5">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6">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7">
    <w:nsid w:val="29B64A69"/>
    <w:multiLevelType w:val="singleLevel"/>
    <w:tmpl w:val="29B64A69"/>
    <w:lvl w:ilvl="0" w:tentative="0">
      <w:start w:val="3"/>
      <w:numFmt w:val="decimal"/>
      <w:lvlText w:val="%1."/>
      <w:lvlJc w:val="left"/>
      <w:pPr>
        <w:tabs>
          <w:tab w:val="left" w:pos="312"/>
        </w:tabs>
      </w:pPr>
    </w:lvl>
  </w:abstractNum>
  <w:abstractNum w:abstractNumId="8">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9">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2"/>
  </w:num>
  <w:num w:numId="2">
    <w:abstractNumId w:val="8"/>
  </w:num>
  <w:num w:numId="3">
    <w:abstractNumId w:val="4"/>
  </w:num>
  <w:num w:numId="4">
    <w:abstractNumId w:val="7"/>
  </w:num>
  <w:num w:numId="5">
    <w:abstractNumId w:val="5"/>
  </w:num>
  <w:num w:numId="6">
    <w:abstractNumId w:val="3"/>
  </w:num>
  <w:num w:numId="7">
    <w:abstractNumId w:val="0"/>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Tk4ZDBlMWJmZDFiYzQwM2I0NmQyZThhOTAyNWY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40A5012"/>
    <w:rsid w:val="0431644B"/>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9FFEA78"/>
    <w:rsid w:val="1E381C14"/>
    <w:rsid w:val="1F642B07"/>
    <w:rsid w:val="1FAD1DE7"/>
    <w:rsid w:val="1FAE3AD8"/>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690248F"/>
    <w:rsid w:val="27434329"/>
    <w:rsid w:val="27821282"/>
    <w:rsid w:val="27A609B1"/>
    <w:rsid w:val="27E04362"/>
    <w:rsid w:val="28654F9C"/>
    <w:rsid w:val="287A7EB7"/>
    <w:rsid w:val="29DC3048"/>
    <w:rsid w:val="2A07393E"/>
    <w:rsid w:val="2A9640F7"/>
    <w:rsid w:val="2AB5156E"/>
    <w:rsid w:val="2AB93EDB"/>
    <w:rsid w:val="2D0A1C91"/>
    <w:rsid w:val="2D146264"/>
    <w:rsid w:val="2D1620D0"/>
    <w:rsid w:val="2D3D3232"/>
    <w:rsid w:val="2E10141D"/>
    <w:rsid w:val="2ED55ABF"/>
    <w:rsid w:val="2EE36BA3"/>
    <w:rsid w:val="2EFF3BB2"/>
    <w:rsid w:val="2F284924"/>
    <w:rsid w:val="2FF31FA0"/>
    <w:rsid w:val="30496ABC"/>
    <w:rsid w:val="32A52DB1"/>
    <w:rsid w:val="330D7063"/>
    <w:rsid w:val="331D1B45"/>
    <w:rsid w:val="33570712"/>
    <w:rsid w:val="34054802"/>
    <w:rsid w:val="34171B12"/>
    <w:rsid w:val="34D735D7"/>
    <w:rsid w:val="351F4E18"/>
    <w:rsid w:val="357E6D44"/>
    <w:rsid w:val="36254EF0"/>
    <w:rsid w:val="36433543"/>
    <w:rsid w:val="37F762E2"/>
    <w:rsid w:val="388147D1"/>
    <w:rsid w:val="38A17E31"/>
    <w:rsid w:val="38E170A5"/>
    <w:rsid w:val="38EB3BCB"/>
    <w:rsid w:val="3A367B8B"/>
    <w:rsid w:val="3BA03D2D"/>
    <w:rsid w:val="3CAA7142"/>
    <w:rsid w:val="3D3C6670"/>
    <w:rsid w:val="3D5926B2"/>
    <w:rsid w:val="3E562D7D"/>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529276A"/>
    <w:rsid w:val="65561D37"/>
    <w:rsid w:val="67587B68"/>
    <w:rsid w:val="68753401"/>
    <w:rsid w:val="68C55500"/>
    <w:rsid w:val="69767728"/>
    <w:rsid w:val="6A1F5B15"/>
    <w:rsid w:val="6A1F6AAF"/>
    <w:rsid w:val="6ACA2314"/>
    <w:rsid w:val="6BB97558"/>
    <w:rsid w:val="6BE172C8"/>
    <w:rsid w:val="6C896BC3"/>
    <w:rsid w:val="6CA42558"/>
    <w:rsid w:val="6D9912B9"/>
    <w:rsid w:val="6E5D1E1F"/>
    <w:rsid w:val="6E5F2B55"/>
    <w:rsid w:val="6E69026A"/>
    <w:rsid w:val="6F122394"/>
    <w:rsid w:val="708C0CCC"/>
    <w:rsid w:val="70EA56E6"/>
    <w:rsid w:val="70EE53CD"/>
    <w:rsid w:val="712712B8"/>
    <w:rsid w:val="736B2384"/>
    <w:rsid w:val="74156E9F"/>
    <w:rsid w:val="74177270"/>
    <w:rsid w:val="746F7336"/>
    <w:rsid w:val="747852FC"/>
    <w:rsid w:val="75CD167C"/>
    <w:rsid w:val="777506C5"/>
    <w:rsid w:val="77EC41DA"/>
    <w:rsid w:val="77FA644E"/>
    <w:rsid w:val="78123420"/>
    <w:rsid w:val="785B6B77"/>
    <w:rsid w:val="78DE52DA"/>
    <w:rsid w:val="78E77648"/>
    <w:rsid w:val="793C4AC0"/>
    <w:rsid w:val="795F3C44"/>
    <w:rsid w:val="796650F2"/>
    <w:rsid w:val="796D3657"/>
    <w:rsid w:val="7A2B232E"/>
    <w:rsid w:val="7A595755"/>
    <w:rsid w:val="7C615798"/>
    <w:rsid w:val="7D4A461B"/>
    <w:rsid w:val="7D8E4E41"/>
    <w:rsid w:val="7DA302C5"/>
    <w:rsid w:val="7E411833"/>
    <w:rsid w:val="7E924827"/>
    <w:rsid w:val="7F526B1C"/>
    <w:rsid w:val="7F771774"/>
    <w:rsid w:val="7FE6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11120</Words>
  <Characters>11483</Characters>
  <Lines>66</Lines>
  <Paragraphs>18</Paragraphs>
  <TotalTime>14</TotalTime>
  <ScaleCrop>false</ScaleCrop>
  <LinksUpToDate>false</LinksUpToDate>
  <CharactersWithSpaces>11702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2019-09-12T16:54:00Z</dcterms:created>
  <dc:creator>dell</dc:creator>
  <cp:lastModifiedBy>CYSherlockH</cp:lastModifiedBy>
  <cp:lastPrinted>2022-08-03T10:33:04Z</cp:lastPrinted>
  <dcterms:modified xsi:type="dcterms:W3CDTF">2022-08-03T11:02:19Z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D603E05657F44D32884DBD9077A6EEE2</vt:lpwstr>
  </property>
</Properties>
</file>