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textAlignment w:val="auto"/>
        <w:rPr>
          <w:rFonts w:hint="default"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附件5</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ascii="仿宋_GB2312" w:hAnsi="宋体"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我</w:t>
      </w:r>
      <w:r>
        <w:rPr>
          <w:rFonts w:hint="eastAsia" w:ascii="仿宋_GB2312" w:hAnsi="仿宋_GB2312" w:eastAsia="仿宋_GB2312" w:cs="仿宋_GB2312"/>
          <w:color w:val="auto"/>
          <w:sz w:val="32"/>
          <w:szCs w:val="32"/>
          <w:shd w:val="clear" w:fill="FFFFFF"/>
          <w:lang w:eastAsia="zh-CN"/>
        </w:rPr>
        <w:t>市事业单位公开招聘工作人员考试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ascii="楷体_GB2312" w:hAnsi="宋体" w:eastAsia="楷体_GB2312" w:cs="楷体_GB2312"/>
          <w:i w:val="0"/>
          <w:caps w:val="0"/>
          <w:color w:val="auto"/>
          <w:spacing w:val="0"/>
          <w:sz w:val="32"/>
          <w:szCs w:val="32"/>
          <w:u w:val="none"/>
          <w:shd w:val="clear" w:fill="FFFFFF"/>
          <w:lang w:eastAsia="zh-CN"/>
        </w:rPr>
        <w:t>（一）</w:t>
      </w:r>
      <w:r>
        <w:rPr>
          <w:rStyle w:val="5"/>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1.</w:t>
      </w:r>
      <w:r>
        <w:rPr>
          <w:rFonts w:hint="eastAsia" w:ascii="仿宋_GB2312" w:hAnsi="宋体" w:eastAsia="仿宋_GB2312" w:cs="仿宋_GB2312"/>
          <w:i w:val="0"/>
          <w:caps w:val="0"/>
          <w:color w:val="auto"/>
          <w:spacing w:val="0"/>
          <w:sz w:val="32"/>
          <w:szCs w:val="32"/>
          <w:shd w:val="clear" w:fill="FFFFFF"/>
          <w:lang w:eastAsia="zh-CN"/>
        </w:rPr>
        <w:t>正处于隔离治疗期的确诊病例、无症状感染者，隔离期未满的密切接触者、密切接触者的密切接触者</w:t>
      </w:r>
      <w:r>
        <w:rPr>
          <w:rFonts w:hint="eastAsia" w:ascii="仿宋_GB2312" w:hAnsi="宋体" w:eastAsia="仿宋_GB2312" w:cs="仿宋_GB2312"/>
          <w:i w:val="0"/>
          <w:caps w:val="0"/>
          <w:color w:val="auto"/>
          <w:spacing w:val="0"/>
          <w:sz w:val="32"/>
          <w:szCs w:val="32"/>
          <w:u w:val="none"/>
          <w:shd w:val="clear" w:fill="FFFFFF"/>
          <w:lang w:eastAsia="zh-CN"/>
        </w:rPr>
        <w:t>，以及其他</w:t>
      </w:r>
      <w:r>
        <w:rPr>
          <w:rFonts w:hint="eastAsia" w:ascii="仿宋_GB2312" w:hAnsi="宋体" w:eastAsia="仿宋_GB2312" w:cs="仿宋_GB2312"/>
          <w:i w:val="0"/>
          <w:caps w:val="0"/>
          <w:color w:val="auto"/>
          <w:spacing w:val="0"/>
          <w:sz w:val="32"/>
          <w:szCs w:val="32"/>
          <w:shd w:val="clear" w:fill="FFFFFF"/>
          <w:lang w:eastAsia="zh-CN"/>
        </w:rPr>
        <w:t>正处于集中隔离、居家隔离、居家健康监测的考生；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天内，有中、高风险地区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eastAsia" w:ascii="仿宋_GB2312" w:hAnsi="宋体" w:eastAsia="仿宋_GB2312" w:cs="仿宋_GB2312"/>
          <w:i w:val="0"/>
          <w:caps w:val="0"/>
          <w:color w:val="auto"/>
          <w:spacing w:val="0"/>
          <w:sz w:val="32"/>
          <w:szCs w:val="32"/>
          <w:u w:val="none"/>
          <w:shd w:val="clear" w:fill="FFFFFF"/>
          <w:lang w:eastAsia="zh-CN"/>
        </w:rPr>
        <w:t>粤康码为红码或黄码的考生；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eastAsia" w:ascii="仿宋_GB2312" w:hAnsi="宋体" w:eastAsia="仿宋_GB2312" w:cs="仿宋_GB2312"/>
          <w:i w:val="0"/>
          <w:caps w:val="0"/>
          <w:color w:val="auto"/>
          <w:spacing w:val="0"/>
          <w:sz w:val="32"/>
          <w:szCs w:val="32"/>
          <w:shd w:val="clear" w:fill="FFFFFF"/>
          <w:lang w:eastAsia="zh-CN"/>
        </w:rPr>
        <w:t>不能提供考前</w:t>
      </w:r>
      <w:r>
        <w:rPr>
          <w:rFonts w:hint="default" w:ascii="Times New Roman" w:hAnsi="Times New Roman" w:eastAsia="微软雅黑" w:cs="Times New Roman"/>
          <w:i w:val="0"/>
          <w:caps w:val="0"/>
          <w:color w:val="auto"/>
          <w:spacing w:val="0"/>
          <w:sz w:val="32"/>
          <w:szCs w:val="32"/>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5.</w:t>
      </w:r>
      <w:r>
        <w:rPr>
          <w:rFonts w:hint="eastAsia" w:ascii="仿宋_GB2312" w:hAnsi="宋体" w:eastAsia="仿宋_GB2312" w:cs="仿宋_GB2312"/>
          <w:i w:val="0"/>
          <w:caps w:val="0"/>
          <w:color w:val="auto"/>
          <w:spacing w:val="0"/>
          <w:sz w:val="32"/>
          <w:szCs w:val="32"/>
          <w:shd w:val="clear" w:fill="FFFFFF"/>
          <w:lang w:eastAsia="zh-CN"/>
        </w:rPr>
        <w:t>现场测量体温不正常（体温</w:t>
      </w:r>
      <w:r>
        <w:rPr>
          <w:rFonts w:hint="eastAsia" w:ascii="仿宋_GB2312" w:hAnsi="宋体" w:eastAsia="仿宋_GB2312" w:cs="仿宋_GB2312"/>
          <w:i w:val="0"/>
          <w:caps w:val="0"/>
          <w:color w:val="auto"/>
          <w:spacing w:val="0"/>
          <w:sz w:val="32"/>
          <w:szCs w:val="32"/>
          <w:u w:val="none"/>
          <w:shd w:val="clear" w:fill="FFFFFF"/>
          <w:lang w:eastAsia="zh-CN"/>
        </w:rPr>
        <w:t>≥</w:t>
      </w:r>
      <w:r>
        <w:rPr>
          <w:rFonts w:hint="default" w:ascii="Times New Roman" w:hAnsi="Times New Roman" w:eastAsia="微软雅黑" w:cs="Times New Roman"/>
          <w:i w:val="0"/>
          <w:caps w:val="0"/>
          <w:color w:val="auto"/>
          <w:spacing w:val="0"/>
          <w:sz w:val="32"/>
          <w:szCs w:val="32"/>
          <w:u w:val="none"/>
          <w:shd w:val="clear" w:fill="FFFFFF"/>
          <w:lang w:val="en-US"/>
        </w:rPr>
        <w:t>37.3℃</w:t>
      </w:r>
      <w:r>
        <w:rPr>
          <w:rFonts w:hint="eastAsia" w:ascii="仿宋_GB2312" w:hAnsi="宋体" w:eastAsia="仿宋_GB2312" w:cs="仿宋_GB2312"/>
          <w:i w:val="0"/>
          <w:caps w:val="0"/>
          <w:color w:val="auto"/>
          <w:spacing w:val="0"/>
          <w:sz w:val="32"/>
          <w:szCs w:val="32"/>
          <w:shd w:val="clear" w:fill="FFFFFF"/>
          <w:lang w:eastAsia="zh-CN"/>
        </w:rPr>
        <w:t>），在临时观察区适当休息后使用水银体温计再次测量体温仍然不正常的考生；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6.</w:t>
      </w:r>
      <w:r>
        <w:rPr>
          <w:rFonts w:hint="eastAsia" w:ascii="仿宋_GB2312" w:hAnsi="宋体" w:eastAsia="仿宋_GB2312" w:cs="仿宋_GB2312"/>
          <w:i w:val="0"/>
          <w:caps w:val="0"/>
          <w:color w:val="auto"/>
          <w:spacing w:val="0"/>
          <w:sz w:val="32"/>
          <w:szCs w:val="32"/>
          <w:shd w:val="clear" w:fill="FFFFFF"/>
          <w:lang w:eastAsia="zh-CN"/>
        </w:rPr>
        <w:t>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5"/>
          <w:rFonts w:hint="default" w:ascii="Times New Roman" w:hAnsi="Times New Roman" w:eastAsia="微软雅黑" w:cs="Times New Roman"/>
          <w:i w:val="0"/>
          <w:caps w:val="0"/>
          <w:color w:val="auto"/>
          <w:spacing w:val="0"/>
          <w:sz w:val="32"/>
          <w:szCs w:val="32"/>
          <w:u w:val="none"/>
          <w:shd w:val="clear" w:fill="FFFFFF"/>
          <w:lang w:val="en-US"/>
        </w:rPr>
        <w:t>48</w:t>
      </w:r>
      <w:r>
        <w:rPr>
          <w:rStyle w:val="5"/>
          <w:rFonts w:hint="eastAsia" w:ascii="楷体_GB2312" w:hAnsi="宋体" w:eastAsia="楷体_GB2312" w:cs="楷体_GB2312"/>
          <w:i w:val="0"/>
          <w:caps w:val="0"/>
          <w:color w:val="auto"/>
          <w:spacing w:val="0"/>
          <w:sz w:val="32"/>
          <w:szCs w:val="32"/>
          <w:shd w:val="clear" w:fill="FFFFFF"/>
          <w:lang w:eastAsia="zh-CN"/>
        </w:rPr>
        <w:t>小时内核酸检测阴性证明</w:t>
      </w:r>
      <w:r>
        <w:rPr>
          <w:rStyle w:val="5"/>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eastAsia" w:ascii="Times New Roman" w:hAnsi="Times New Roman" w:eastAsia="微软雅黑" w:cs="Times New Roman"/>
          <w:b w:val="0"/>
          <w:i w:val="0"/>
          <w:caps w:val="0"/>
          <w:color w:val="auto"/>
          <w:spacing w:val="0"/>
          <w:sz w:val="32"/>
          <w:szCs w:val="32"/>
          <w:shd w:val="clear" w:fill="FFFFFF"/>
          <w:lang w:val="en-US" w:eastAsia="zh-CN"/>
        </w:rPr>
        <w:t>7</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和考试所在地市的最新疫情防控政策措施，合理安排时间，落实核酸检测等健康管理措施。考前7天内有低风险地区旅居史的考生完成三天两检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6"/>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1"/>
          <w:szCs w:val="31"/>
          <w:shd w:val="clear" w:fill="FFFFFF"/>
        </w:rPr>
        <w:t>   </w:t>
      </w:r>
      <w:r>
        <w:rPr>
          <w:rFonts w:hint="eastAsia" w:ascii="仿宋_GB2312" w:hAnsi="宋体" w:eastAsia="仿宋_GB2312" w:cs="仿宋_GB2312"/>
          <w:b w:val="0"/>
          <w:i w:val="0"/>
          <w:caps w:val="0"/>
          <w:color w:val="auto"/>
          <w:spacing w:val="0"/>
          <w:sz w:val="32"/>
          <w:szCs w:val="32"/>
          <w:shd w:val="clear" w:fill="FFFFFF"/>
          <w:lang w:eastAsia="zh-CN"/>
        </w:rPr>
        <w:t> ②各地疫情防控政策措施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default" w:ascii="Times New Roman" w:hAnsi="Times New Roman" w:eastAsia="微软雅黑" w:cs="Times New Roman"/>
          <w:b w:val="0"/>
          <w:i w:val="0"/>
          <w:caps w:val="0"/>
          <w:color w:val="auto"/>
          <w:spacing w:val="0"/>
          <w:sz w:val="31"/>
          <w:szCs w:val="31"/>
          <w:shd w:val="clear" w:fill="FFFFFF"/>
          <w:lang w:val="en-US"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shd w:val="clear" w:fill="FFFFFF"/>
        </w:rPr>
        <w:fldChar w:fldCharType="begin"/>
      </w:r>
      <w:r>
        <w:rPr>
          <w:rFonts w:hint="default" w:ascii="Times New Roman" w:hAnsi="Times New Roman" w:eastAsia="微软雅黑" w:cs="Times New Roman"/>
          <w:b w:val="0"/>
          <w:i w:val="0"/>
          <w:caps w:val="0"/>
          <w:color w:val="auto"/>
          <w:spacing w:val="0"/>
          <w:sz w:val="31"/>
          <w:szCs w:val="31"/>
          <w:shd w:val="clear" w:fill="FFFFFF"/>
        </w:rPr>
        <w:instrText xml:space="preserve"> HYPERLINK "http://www.gov.cn/zhuanti/2021yqfkgdzc/index.htm" \l "/" </w:instrText>
      </w:r>
      <w:r>
        <w:rPr>
          <w:rFonts w:hint="default" w:ascii="Times New Roman" w:hAnsi="Times New Roman" w:eastAsia="微软雅黑" w:cs="Times New Roman"/>
          <w:b w:val="0"/>
          <w:i w:val="0"/>
          <w:caps w:val="0"/>
          <w:color w:val="auto"/>
          <w:spacing w:val="0"/>
          <w:sz w:val="31"/>
          <w:szCs w:val="31"/>
          <w:shd w:val="clear" w:fill="FFFFFF"/>
        </w:rPr>
        <w:fldChar w:fldCharType="separate"/>
      </w:r>
      <w:r>
        <w:rPr>
          <w:rFonts w:hint="default" w:ascii="Times New Roman" w:hAnsi="Times New Roman" w:eastAsia="微软雅黑" w:cs="Times New Roman"/>
          <w:b w:val="0"/>
          <w:i w:val="0"/>
          <w:caps w:val="0"/>
          <w:color w:val="auto"/>
          <w:spacing w:val="0"/>
          <w:sz w:val="31"/>
          <w:szCs w:val="31"/>
          <w:shd w:val="clear" w:fill="FFFFFF"/>
        </w:rPr>
        <w:t>http://www.gov.cn/zhuanti/2021yqfkgdzc/index.htm#/</w:t>
      </w:r>
      <w:r>
        <w:rPr>
          <w:rFonts w:hint="default" w:ascii="Times New Roman" w:hAnsi="Times New Roman" w:eastAsia="微软雅黑" w:cs="Times New Roman"/>
          <w:b w:val="0"/>
          <w:i w:val="0"/>
          <w:caps w:val="0"/>
          <w:color w:val="auto"/>
          <w:spacing w:val="0"/>
          <w:sz w:val="31"/>
          <w:szCs w:val="31"/>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在考点门口入场时，提前准备好身份证、准考证、粤康码、考前</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三、考试期间义务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考试期间考生出现发热（体温≥</w:t>
      </w:r>
      <w:r>
        <w:rPr>
          <w:rFonts w:hint="default" w:ascii="Times New Roman" w:hAnsi="Times New Roman" w:eastAsia="微软雅黑" w:cs="Times New Roman"/>
          <w:i w:val="0"/>
          <w:caps w:val="0"/>
          <w:color w:val="auto"/>
          <w:spacing w:val="0"/>
          <w:sz w:val="32"/>
          <w:szCs w:val="32"/>
          <w:u w:val="none"/>
          <w:shd w:val="clear" w:fill="FFFFFF"/>
        </w:rPr>
        <w: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咳嗽、乏力</w:t>
      </w:r>
      <w:r>
        <w:rPr>
          <w:rFonts w:hint="eastAsia" w:ascii="仿宋_GB2312" w:hAnsi="宋体" w:eastAsia="仿宋_GB2312" w:cs="仿宋_GB2312"/>
          <w:i w:val="0"/>
          <w:caps w:val="0"/>
          <w:color w:val="auto"/>
          <w:spacing w:val="0"/>
          <w:sz w:val="32"/>
          <w:szCs w:val="32"/>
          <w:u w:val="none"/>
          <w:shd w:val="clear" w:fill="FFFFFF"/>
          <w:lang w:eastAsia="zh-CN"/>
        </w:rPr>
        <w:t>等不适症状</w:t>
      </w:r>
      <w:r>
        <w:rPr>
          <w:rFonts w:hint="eastAsia" w:ascii="仿宋_GB2312" w:hAnsi="宋体" w:eastAsia="仿宋_GB2312" w:cs="仿宋_GB2312"/>
          <w:i w:val="0"/>
          <w:caps w:val="0"/>
          <w:color w:val="auto"/>
          <w:spacing w:val="0"/>
          <w:sz w:val="32"/>
          <w:szCs w:val="32"/>
          <w:u w:val="none"/>
          <w:shd w:val="clear" w:fill="FFFFFF"/>
        </w:rPr>
        <w:t>，应及时报告并自觉服从</w:t>
      </w:r>
      <w:r>
        <w:rPr>
          <w:rFonts w:hint="eastAsia" w:ascii="仿宋_GB2312" w:hAnsi="宋体" w:eastAsia="仿宋_GB2312" w:cs="仿宋_GB2312"/>
          <w:i w:val="0"/>
          <w:caps w:val="0"/>
          <w:color w:val="auto"/>
          <w:spacing w:val="0"/>
          <w:sz w:val="32"/>
          <w:szCs w:val="32"/>
          <w:u w:val="none"/>
          <w:shd w:val="clear" w:fill="FFFFFF"/>
          <w:lang w:eastAsia="zh-CN"/>
        </w:rPr>
        <w:t>考务人员</w:t>
      </w:r>
      <w:r>
        <w:rPr>
          <w:rFonts w:hint="eastAsia" w:ascii="仿宋_GB2312" w:hAnsi="宋体" w:eastAsia="仿宋_GB2312" w:cs="仿宋_GB2312"/>
          <w:i w:val="0"/>
          <w:caps w:val="0"/>
          <w:color w:val="auto"/>
          <w:spacing w:val="0"/>
          <w:sz w:val="32"/>
          <w:szCs w:val="32"/>
          <w:u w:val="none"/>
          <w:shd w:val="clear" w:fill="FFFFFF"/>
        </w:rPr>
        <w:t>管理</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由卫生防疫人员研判是否可继续参加考试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附粤康码小程序码：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drawing>
          <wp:inline distT="0" distB="0" distL="0" distR="0">
            <wp:extent cx="39909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91532" cy="3057952"/>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zkwY2EyYmVkYjg0NDM2MTJjM2RjMjU5NzM1NjEifQ=="/>
  </w:docVars>
  <w:rsids>
    <w:rsidRoot w:val="00000000"/>
    <w:rsid w:val="00505347"/>
    <w:rsid w:val="00DA7247"/>
    <w:rsid w:val="06CC5C3D"/>
    <w:rsid w:val="09795838"/>
    <w:rsid w:val="43453D3D"/>
    <w:rsid w:val="46117154"/>
    <w:rsid w:val="6DED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1283</Words>
  <Characters>1405</Characters>
  <Lines>0</Lines>
  <Paragraphs>0</Paragraphs>
  <TotalTime>3</TotalTime>
  <ScaleCrop>false</ScaleCrop>
  <LinksUpToDate>false</LinksUpToDate>
  <CharactersWithSpaces>1409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2022-08-02T04:05:54Z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9DE3D57D73F547379F71446C145E136E</vt:lpwstr>
  </property>
</Properties>
</file>