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olor w:val="auto"/>
          <w:sz w:val="32"/>
          <w:lang w:val="en-US" w:eastAsia="zh-CN"/>
        </w:rPr>
      </w:pPr>
      <w:bookmarkStart w:id="0" w:name="_GoBack"/>
      <w:bookmarkEnd w:id="0"/>
      <w:r>
        <w:rPr>
          <w:rFonts w:hint="eastAsia" w:ascii="仿宋_GB2312" w:hAnsi="仿宋_GB2312" w:eastAsia="仿宋_GB2312"/>
          <w:color w:val="auto"/>
          <w:sz w:val="32"/>
          <w:lang w:val="en-US" w:eastAsia="zh-CN"/>
        </w:rPr>
        <w:t>附件3</w:t>
      </w:r>
    </w:p>
    <w:p>
      <w:pPr>
        <w:pStyle w:val="2"/>
        <w:ind w:left="0" w:leftChars="0" w:firstLine="0" w:firstLineChars="0"/>
        <w:jc w:val="center"/>
        <w:rPr>
          <w:rFonts w:hint="eastAsia" w:ascii="仿宋_GB2312" w:hAnsi="仿宋_GB2312" w:eastAsia="仿宋_GB2312"/>
          <w:color w:val="auto"/>
          <w:sz w:val="36"/>
          <w:szCs w:val="36"/>
          <w:lang w:val="en-US" w:eastAsia="zh-CN"/>
        </w:rPr>
      </w:pPr>
      <w:r>
        <w:rPr>
          <w:rFonts w:hint="eastAsia" w:ascii="仿宋_GB2312" w:hAnsi="仿宋_GB2312" w:eastAsia="仿宋_GB2312"/>
          <w:b/>
          <w:bCs/>
          <w:color w:val="auto"/>
          <w:sz w:val="36"/>
          <w:szCs w:val="36"/>
          <w:lang w:val="en-US" w:eastAsia="zh-CN"/>
        </w:rPr>
        <w:t>考生疫情防控须知</w:t>
      </w:r>
    </w:p>
    <w:p>
      <w:pPr>
        <w:rPr>
          <w:rFonts w:hint="default"/>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为保障考生和考务工作人员生命安全和身体健康，确保2022年</w:t>
      </w:r>
      <w:r>
        <w:rPr>
          <w:rFonts w:hint="eastAsia" w:eastAsia="仿宋_GB2312" w:cs="Times New Roman"/>
          <w:color w:val="auto"/>
          <w:sz w:val="32"/>
          <w:szCs w:val="32"/>
          <w:highlight w:val="none"/>
          <w:u w:val="none"/>
          <w:lang w:val="en-US" w:eastAsia="zh-CN"/>
        </w:rPr>
        <w:t>广东省</w:t>
      </w:r>
      <w:r>
        <w:rPr>
          <w:rFonts w:hint="eastAsia" w:ascii="Times New Roman" w:hAnsi="Times New Roman" w:eastAsia="仿宋_GB2312" w:cs="Times New Roman"/>
          <w:color w:val="auto"/>
          <w:sz w:val="32"/>
          <w:szCs w:val="32"/>
          <w:highlight w:val="none"/>
          <w:u w:val="none"/>
          <w:lang w:val="en-US" w:eastAsia="zh-CN"/>
        </w:rPr>
        <w:t>清远市佛冈县公开招聘</w:t>
      </w:r>
      <w:r>
        <w:rPr>
          <w:rFonts w:hint="eastAsia" w:eastAsia="仿宋_GB2312" w:cs="Times New Roman"/>
          <w:color w:val="auto"/>
          <w:sz w:val="32"/>
          <w:szCs w:val="32"/>
          <w:highlight w:val="none"/>
          <w:u w:val="none"/>
          <w:lang w:val="en-US" w:eastAsia="zh-CN"/>
        </w:rPr>
        <w:t>高学历和高级职称人才工作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color="auto"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val="en-US" w:eastAsia="zh-CN"/>
        </w:rPr>
        <w:t>考前准备事项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u w:val="none"/>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lang w:val="en-US" w:eastAsia="zh-CN"/>
        </w:rPr>
        <w:t>须按要求</w:t>
      </w:r>
      <w:r>
        <w:rPr>
          <w:rFonts w:hint="default" w:ascii="Times New Roman" w:hAnsi="Times New Roman" w:eastAsia="仿宋_GB2312" w:cs="Times New Roman"/>
          <w:b/>
          <w:bCs/>
          <w:color w:val="auto"/>
          <w:sz w:val="32"/>
          <w:szCs w:val="32"/>
          <w:highlight w:val="none"/>
          <w:u w:val="none"/>
        </w:rPr>
        <w:t>提前</w:t>
      </w:r>
      <w:r>
        <w:rPr>
          <w:rFonts w:hint="default" w:ascii="Times New Roman" w:hAnsi="Times New Roman" w:eastAsia="仿宋_GB2312" w:cs="Times New Roman"/>
          <w:b/>
          <w:bCs/>
          <w:color w:val="auto"/>
          <w:sz w:val="32"/>
          <w:szCs w:val="32"/>
          <w:highlight w:val="none"/>
          <w:u w:val="none"/>
          <w:lang w:val="en-US" w:eastAsia="zh-CN"/>
        </w:rPr>
        <w:t>准备考前48小时内核酸检测阴性证明</w:t>
      </w:r>
      <w:r>
        <w:rPr>
          <w:rFonts w:hint="default" w:ascii="Times New Roman" w:hAnsi="Times New Roman" w:eastAsia="仿宋_GB2312" w:cs="Times New Roman"/>
          <w:b/>
          <w:bCs/>
          <w:color w:val="auto"/>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b/>
          <w:bCs/>
          <w:color w:val="auto"/>
          <w:sz w:val="32"/>
          <w:szCs w:val="32"/>
          <w:highlight w:val="none"/>
          <w:u w:val="none"/>
          <w:lang w:eastAsia="zh-CN"/>
        </w:rPr>
        <w:t>考生</w:t>
      </w:r>
      <w:r>
        <w:rPr>
          <w:rFonts w:hint="default" w:ascii="Times New Roman" w:hAnsi="Times New Roman" w:eastAsia="仿宋_GB2312" w:cs="Times New Roman"/>
          <w:b/>
          <w:bCs/>
          <w:color w:val="auto"/>
          <w:sz w:val="32"/>
          <w:szCs w:val="32"/>
          <w:highlight w:val="none"/>
          <w:u w:val="none"/>
        </w:rPr>
        <w:t>需自备一次性使用医用</w:t>
      </w:r>
      <w:r>
        <w:rPr>
          <w:rFonts w:hint="default" w:ascii="Times New Roman" w:hAnsi="Times New Roman" w:eastAsia="仿宋_GB2312" w:cs="Times New Roman"/>
          <w:b/>
          <w:bCs/>
          <w:color w:val="auto"/>
          <w:sz w:val="32"/>
          <w:szCs w:val="32"/>
          <w:highlight w:val="none"/>
          <w:u w:val="none"/>
          <w:lang w:val="en-US" w:eastAsia="zh-CN"/>
        </w:rPr>
        <w:t>口罩或以上级别口罩</w:t>
      </w:r>
      <w:r>
        <w:rPr>
          <w:rFonts w:hint="eastAsia" w:eastAsia="仿宋_GB2312" w:cs="Times New Roman"/>
          <w:b/>
          <w:bCs/>
          <w:color w:val="auto"/>
          <w:sz w:val="32"/>
          <w:szCs w:val="32"/>
          <w:highlight w:val="none"/>
          <w:u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提前做好出行安排</w:t>
      </w:r>
      <w:r>
        <w:rPr>
          <w:rFonts w:hint="eastAsia" w:ascii="Times New Roman" w:hAnsi="Times New Roman" w:eastAsia="仿宋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color w:val="auto"/>
          <w:lang w:val="en-US" w:eastAsia="zh-CN"/>
        </w:rPr>
      </w:pPr>
      <w:r>
        <w:rPr>
          <w:rFonts w:hint="eastAsia" w:ascii="Times New Roman" w:hAnsi="Times New Roman" w:eastAsia="仿宋_GB2312" w:cs="Times New Roman"/>
          <w:b w:val="0"/>
          <w:bCs w:val="0"/>
          <w:color w:val="auto"/>
          <w:sz w:val="32"/>
          <w:szCs w:val="40"/>
          <w:highlight w:val="none"/>
          <w:lang w:val="en-US" w:eastAsia="zh-CN"/>
        </w:rPr>
        <w:t>2.考前7天内有低风险地区旅居史的考生完成三天两检后方可参加考试。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考生应提前了解考点入口位置和前往路线。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eastAsia" w:ascii="Times New Roman" w:hAnsi="Times New Roman" w:eastAsia="微软雅黑" w:cs="Times New Roman"/>
          <w:i w:val="0"/>
          <w:caps w:val="0"/>
          <w:color w:val="auto"/>
          <w:spacing w:val="0"/>
          <w:sz w:val="32"/>
          <w:szCs w:val="32"/>
          <w:highlight w:val="none"/>
          <w:u w:val="none"/>
          <w:shd w:val="clear" w:color="auto"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color="auto" w:fill="FFFFFF"/>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粤康码</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lang w:val="en-US" w:eastAsia="zh-CN"/>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eastAsia="zh-CN"/>
        </w:rPr>
      </w:pPr>
      <w:r>
        <w:rPr>
          <w:rFonts w:hint="eastAsia" w:eastAsia="仿宋_GB2312" w:cs="Times New Roman"/>
          <w:color w:val="auto"/>
          <w:sz w:val="32"/>
          <w:szCs w:val="32"/>
          <w:highlight w:val="none"/>
          <w:u w:val="none"/>
          <w:lang w:eastAsia="zh-CN"/>
        </w:rPr>
        <w:t>（一）</w:t>
      </w:r>
      <w:r>
        <w:rPr>
          <w:rFonts w:hint="eastAsia" w:eastAsia="仿宋_GB2312" w:cs="Times New Roman"/>
          <w:b/>
          <w:bCs/>
          <w:color w:val="auto"/>
          <w:sz w:val="32"/>
          <w:szCs w:val="32"/>
          <w:highlight w:val="none"/>
          <w:u w:val="none"/>
          <w:lang w:eastAsia="zh-CN"/>
        </w:rPr>
        <w:t>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sz w:val="32"/>
          <w:szCs w:val="32"/>
          <w:highlight w:val="none"/>
          <w:u w:val="none"/>
          <w:lang w:val="en-US" w:eastAsia="zh-CN"/>
        </w:rPr>
      </w:pPr>
      <w:r>
        <w:rPr>
          <w:rFonts w:hint="eastAsia" w:eastAsia="仿宋_GB2312" w:cs="Times New Roman"/>
          <w:color w:val="auto"/>
          <w:sz w:val="32"/>
          <w:szCs w:val="32"/>
          <w:highlight w:val="none"/>
          <w:u w:val="none"/>
          <w:lang w:val="en-US" w:eastAsia="zh-CN"/>
        </w:rPr>
        <w:t>（二）</w:t>
      </w:r>
      <w:r>
        <w:rPr>
          <w:rFonts w:hint="eastAsia" w:eastAsia="仿宋_GB2312" w:cs="Times New Roman"/>
          <w:b/>
          <w:bCs/>
          <w:color w:val="auto"/>
          <w:sz w:val="32"/>
          <w:szCs w:val="32"/>
          <w:highlight w:val="none"/>
          <w:u w:val="none"/>
          <w:lang w:val="en-US" w:eastAsia="zh-CN"/>
        </w:rPr>
        <w:t>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 w:val="0"/>
          <w:bCs w:val="0"/>
          <w:color w:val="auto"/>
          <w:sz w:val="32"/>
          <w:szCs w:val="32"/>
          <w:highlight w:val="none"/>
          <w:u w:val="none"/>
          <w:lang w:val="en-US" w:eastAsia="zh-CN"/>
        </w:rPr>
      </w:pPr>
      <w:r>
        <w:rPr>
          <w:rFonts w:hint="eastAsia" w:eastAsia="楷体_GB2312" w:cs="Times New Roman"/>
          <w:b w:val="0"/>
          <w:bCs w:val="0"/>
          <w:color w:val="auto"/>
          <w:sz w:val="32"/>
          <w:szCs w:val="32"/>
          <w:highlight w:val="none"/>
          <w:u w:val="none"/>
          <w:lang w:val="en-US" w:eastAsia="zh-CN"/>
        </w:rPr>
        <w:t>四、</w:t>
      </w:r>
      <w:r>
        <w:rPr>
          <w:rFonts w:hint="default" w:ascii="Times New Roman" w:hAnsi="Times New Roman" w:eastAsia="楷体_GB2312" w:cs="Times New Roman"/>
          <w:b w:val="0"/>
          <w:bCs w:val="0"/>
          <w:color w:val="auto"/>
          <w:sz w:val="32"/>
          <w:szCs w:val="32"/>
          <w:highlight w:val="none"/>
          <w:u w:val="none"/>
          <w:lang w:val="en-US" w:eastAsia="zh-CN"/>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rPr>
        <w:t>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rPr>
        <w:t>考生不配合考试防疫工作、不如实报告健康状况，隐瞒或谎报旅居史、接触史、健康状况等疫情防控信息，提供虚假防疫证明材料（信息）的，取消考试资格。造成不良后果的，依法追究其法律责任。</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0E691"/>
    <w:multiLevelType w:val="singleLevel"/>
    <w:tmpl w:val="FE60E6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F1835"/>
    <w:rsid w:val="30EB4002"/>
    <w:rsid w:val="3BAA6CF5"/>
    <w:rsid w:val="55DE2EAF"/>
    <w:rsid w:val="6C0F1835"/>
    <w:rsid w:val="78823BFC"/>
    <w:rsid w:val="7C55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2022-08-05T03:20:00Z</dcterms:created>
  <dc:creator>谭冬娥</dc:creator>
  <cp:lastModifiedBy>黄美婵</cp:lastModifiedBy>
  <dcterms:modified xsi:type="dcterms:W3CDTF">2022-08-10T07:53:27Z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