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附件1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南充市高坪区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半年公开考调中小学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岗位及条件要求一览表</w:t>
      </w:r>
    </w:p>
    <w:tbl>
      <w:tblPr>
        <w:tblStyle w:val="9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"/>
        <w:gridCol w:w="960"/>
        <w:gridCol w:w="619"/>
        <w:gridCol w:w="1500"/>
        <w:gridCol w:w="1545"/>
        <w:gridCol w:w="1170"/>
        <w:gridCol w:w="3671"/>
        <w:gridCol w:w="238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tblHeader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考调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考调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对象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专业条件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其他条件及要求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考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试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7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学前教育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小龙小学高坪三小</w:t>
            </w:r>
          </w:p>
          <w:p>
            <w:pPr>
              <w:spacing w:line="0" w:lineRule="atLeast"/>
              <w:jc w:val="center"/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高坪五小江东实小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本科：学前教育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研究生：学前教育、学前教育学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学前教育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小龙小学高坪实小高坪一小江东实小高坪三中江东初中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本科：汉语言文学、汉语言、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教育、秘书学、小学教育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研究生：中国语言文学、汉语言文字学、中国古代文学、中国现当代文学、学科教学（语文）、小学教育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小学及以上语文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高坪三中高坪五小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本科：数学与应用数学、信息与计算科学、数理基础科学、数据计算及应用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、小学教育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研究生：数学、基础数学、计算数学、应用数学、学科教学（数学）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小学及以上数学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3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小学英语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高坪三中江东初中高坪一小高坪五小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本科：英语、翻译、商务英语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，小学教育（英语）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研究生：外国语言文学、学科教学（英语）、英语笔译、英语口译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小学及以上英语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3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小学体育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高坪三小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本科：体育教育、运动训练、武术与民族传统体育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研究生：体育学、体育教育训练学、民族传统体育学、体育、体育教学、运动训练、学科教学（体育）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1小学及以上体育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8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小学美术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江东实小高坪实小高坪五小高坪一小高坪三小高坪三中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本科：美术学、绘画、雕塑、书法学、中国画、艺术设计学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艺术教育、艺术设计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动画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研究生：美术学、设计学、美术、艺术设计、学科教学（美术）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小学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及以上美术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8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本科：汉语言文学、汉语言、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教育、秘书学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研究生：中国语言文学、汉语言文字学、中国古代文学、中国现当代文学、学科教学（语文）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初中及以上语文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普通话二级甲等及以上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6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高坪中学江东初中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本科：数学与应用数学、信息与计算科学、数理基础科学、数据计算及应用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研究生：数学、基础数学、计算数学、应用数学、学科教学（数学）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.初中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及以上数学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6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本科：英语、翻译、商务英语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研究生：外国语言文学、学科教学（英语）、英语笔译、英语口译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初中及以上英语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6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初中政治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：科学社会主义、中国共产党历史、马克思主义理论、思想政治教育、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：学科教学（思政）、政治学、政治学理论、马克思主义理论、思想政治教育、中共党史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初中政治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6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初中地理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地理科学、自然地理与资源环境、人文地理与城乡规划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地理学、自然地理学、人文地理学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.初中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及以上地理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1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初中体育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高坪中学高坪三中江东初中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本科：体育教育、运动训练、武术与民族传统体育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研究生：体育学、体育教育训练学、民族传统体育学、体育、体育教学、运动训练、学科教学（体育）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.初中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及以上体育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9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初中美术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高坪三中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本科：美术学、绘画、雕塑、书法学、中国画、艺术设计学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艺术教育、艺术设计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动画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研究生：美术学、设计学、美术、艺术设计、学科教学（美术）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.初中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及以上美术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高中政治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高坪中学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：科学社会主义、中国共产党历史、马克思主义理论、思想政治教育、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：学科教学（思政）、政治学、政治学理论、马克思主义理论、思想政治教育、中共党史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高中政治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高中物理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高坪中学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：物理学、应用物理学、理论与应用力学、声学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：学科教学（物理）、物理学、理论物理、力学、声学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高中物理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高中化学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高坪中学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：化学、应用化学、化学生物学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：学科教学（化学）、化学、有机化学、无机化学、物理化学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高中化学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9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心理健康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白塔中学高坪中学江东初中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本科：心理学、应用心理学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研究生：心理学、应用心理学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发展与教育心理学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初中及以上心理健康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等及以上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2.面试（讲课+答辩）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中职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美术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高坪职中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本科：美术学、绘画、雕塑、书法学、中国画、艺术设计学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艺术教育、艺术设计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动画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研究生：美术学、设计学、美术、艺术设计、学科教学（美术）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1.高中或中职教师资格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汽车运用与维修</w:t>
            </w: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高坪职中</w:t>
            </w:r>
          </w:p>
        </w:tc>
        <w:tc>
          <w:tcPr>
            <w:tcW w:w="6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1.面向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南充市高坪区外在编在岗教师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154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1982年8月12日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及以后出生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大学本科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67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车辆工程  汽车服务工程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车辆工程</w:t>
            </w:r>
          </w:p>
        </w:tc>
        <w:tc>
          <w:tcPr>
            <w:tcW w:w="2385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.高中或中职教师资格</w:t>
            </w:r>
          </w:p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普通话二级乙等及以上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3.见公告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1.笔试</w:t>
            </w:r>
          </w:p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2.面试（讲课+答辩）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南充市高坪区2022年下半年公开考调中小学教师单位及岗位（人数）一览表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rPr>
          <w:rFonts w:hint="default"/>
          <w:lang w:val="en-US" w:eastAsia="zh-CN"/>
        </w:rPr>
      </w:pPr>
    </w:p>
    <w:tbl>
      <w:tblPr>
        <w:tblStyle w:val="9"/>
        <w:tblW w:w="13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343"/>
        <w:gridCol w:w="860"/>
        <w:gridCol w:w="860"/>
        <w:gridCol w:w="860"/>
        <w:gridCol w:w="860"/>
        <w:gridCol w:w="861"/>
        <w:gridCol w:w="861"/>
        <w:gridCol w:w="1130"/>
        <w:gridCol w:w="1170"/>
        <w:gridCol w:w="825"/>
        <w:gridCol w:w="810"/>
        <w:gridCol w:w="735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5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考调岗位及人数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江东实小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江东初中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高坪三小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高坪五小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小龙小学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小龙小学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江东初中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江东实小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高坪三中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高坪五小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高坪实小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高坪一小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高坪三小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高坪中学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江东初中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高坪三中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白塔中学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高坪中学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高坪职中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304" w:right="1440" w:bottom="1304" w:left="1440" w:header="851" w:footer="992" w:gutter="0"/>
          <w:pgNumType w:fmt="numberInDash"/>
          <w:cols w:space="720" w:num="1"/>
          <w:docGrid w:type="lines" w:linePitch="566" w:charSpace="0"/>
        </w:sect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3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6"/>
          <w:sz w:val="32"/>
          <w:szCs w:val="32"/>
          <w:lang w:eastAsia="zh-CN"/>
        </w:rPr>
        <w:t>南充市高坪区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年</w:t>
      </w:r>
      <w:r>
        <w:rPr>
          <w:rFonts w:hint="eastAsia" w:eastAsia="方正小标宋简体" w:cs="Times New Roman"/>
          <w:spacing w:val="-6"/>
          <w:sz w:val="32"/>
          <w:szCs w:val="32"/>
          <w:lang w:val="en-US" w:eastAsia="zh-CN"/>
        </w:rPr>
        <w:t>下</w:t>
      </w:r>
      <w:r>
        <w:rPr>
          <w:rFonts w:hint="eastAsia" w:eastAsia="方正小标宋简体" w:cs="Times New Roman"/>
          <w:spacing w:val="-6"/>
          <w:sz w:val="32"/>
          <w:szCs w:val="32"/>
          <w:lang w:eastAsia="zh-CN"/>
        </w:rPr>
        <w:t>半年公开考调</w:t>
      </w:r>
      <w:r>
        <w:rPr>
          <w:rFonts w:hint="eastAsia" w:ascii="Times New Roman" w:hAnsi="Times New Roman" w:eastAsia="方正小标宋简体" w:cs="Times New Roman"/>
          <w:spacing w:val="-6"/>
          <w:sz w:val="32"/>
          <w:szCs w:val="32"/>
          <w:lang w:eastAsia="zh-CN"/>
        </w:rPr>
        <w:t>中小学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</w:rPr>
        <w:t>报名信息表</w:t>
      </w: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8"/>
        <w:gridCol w:w="2400"/>
        <w:gridCol w:w="5"/>
        <w:gridCol w:w="1230"/>
        <w:gridCol w:w="218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姓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24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4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籍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贯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参工时间</w:t>
            </w:r>
          </w:p>
        </w:tc>
        <w:tc>
          <w:tcPr>
            <w:tcW w:w="24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教师资格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职称资格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普通话等级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经费性质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毕业院校及专业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近三年年度考核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40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4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学习和工作经历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（大学起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填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0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获奖情况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级及以上由政府或教育行政部门颁发的与教育、教学相关的荣誉或教育部门组织的县级及以上教育教学竞赛获奖）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6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本人承诺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（上述内容的真实性）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71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审核人（签名）：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年    月    日        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方正仿宋简体" w:hAnsi="方正仿宋简体" w:eastAsia="方正仿宋简体" w:cs="方正仿宋简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新冠肺炎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本人自觉遵守国家法律法规，自觉遵守新冠疫情防控各项管理规定，按照对自己负责、对他人负责、对单位负责的原则，承担疫情防控社会责任，自愿签署并遵守以下承诺：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1.本人和与本人一起共同生活的人员，考前7 天内无境外、国内中高风险地区旅居史，没有接触过从境外、国内疫情中高风险地区回来的人员。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2.本人和与本人一起共同生活的人员，考前7天内没有与新冠确证病例、疑似病例、无症状感染者有密切接触。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3.本人承诺考前7天每天进行健康监测，没有出现体温37.3℃及以上，干咳、乏力、鼻塞、流涕、咽痛、腹泻等症状。身体健康无异常，健康码为“绿码”。一旦出现发热、干咳、乏力、腹泻等症状，第一时间向区教科体局及人力资源社会保障部门报告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4.本人承诺考前三天已进行两次核酸检测，检测结果为阴性。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5.本人自觉接受各方监督。保证遵守新冠疫情防控有关规定，履行好疫情防控责任。 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6.本人自愿承诺，以上情况如有虚报、瞒报、漏报，造成新冠肺炎疫情传播的，一经查实，由本人承担相关法律和经济责任。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承诺人签字：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zFhY2NhMGE4Y2UwMDVlMmU5MjlhYmZiOTczZmMifQ=="/>
  </w:docVars>
  <w:rsids>
    <w:rsidRoot w:val="7DEA6033"/>
    <w:rsid w:val="00321908"/>
    <w:rsid w:val="003B38B3"/>
    <w:rsid w:val="013735B2"/>
    <w:rsid w:val="0182771D"/>
    <w:rsid w:val="01D63003"/>
    <w:rsid w:val="01E54D23"/>
    <w:rsid w:val="02313C6A"/>
    <w:rsid w:val="02332E2F"/>
    <w:rsid w:val="02963BD5"/>
    <w:rsid w:val="02974814"/>
    <w:rsid w:val="0385634A"/>
    <w:rsid w:val="04F75026"/>
    <w:rsid w:val="051060E7"/>
    <w:rsid w:val="063E44A5"/>
    <w:rsid w:val="075A5EA1"/>
    <w:rsid w:val="082B1B5B"/>
    <w:rsid w:val="088816C0"/>
    <w:rsid w:val="08AF0FA5"/>
    <w:rsid w:val="0A0F6438"/>
    <w:rsid w:val="0AB24D04"/>
    <w:rsid w:val="0AF24AF3"/>
    <w:rsid w:val="0B1D6655"/>
    <w:rsid w:val="0B265400"/>
    <w:rsid w:val="0BA2540B"/>
    <w:rsid w:val="0C712EFA"/>
    <w:rsid w:val="0EA5737D"/>
    <w:rsid w:val="0EB6249F"/>
    <w:rsid w:val="0EEC2F69"/>
    <w:rsid w:val="0F570850"/>
    <w:rsid w:val="0F6858ED"/>
    <w:rsid w:val="11DD3D68"/>
    <w:rsid w:val="11F80A8B"/>
    <w:rsid w:val="12990071"/>
    <w:rsid w:val="12A77D37"/>
    <w:rsid w:val="12F10966"/>
    <w:rsid w:val="1333493E"/>
    <w:rsid w:val="13912BBD"/>
    <w:rsid w:val="1443039C"/>
    <w:rsid w:val="14B40403"/>
    <w:rsid w:val="173F164B"/>
    <w:rsid w:val="18FC38C0"/>
    <w:rsid w:val="19A33EE8"/>
    <w:rsid w:val="19AF3F4D"/>
    <w:rsid w:val="1B6B0762"/>
    <w:rsid w:val="1B7902F5"/>
    <w:rsid w:val="1E877C27"/>
    <w:rsid w:val="1F27142B"/>
    <w:rsid w:val="1F2805EE"/>
    <w:rsid w:val="1F545DB3"/>
    <w:rsid w:val="1FF71AE7"/>
    <w:rsid w:val="20051630"/>
    <w:rsid w:val="2041346D"/>
    <w:rsid w:val="20EA7C7B"/>
    <w:rsid w:val="21DA7FB4"/>
    <w:rsid w:val="21DE1AA7"/>
    <w:rsid w:val="223A0E4F"/>
    <w:rsid w:val="22986E7D"/>
    <w:rsid w:val="22A33324"/>
    <w:rsid w:val="232F40BC"/>
    <w:rsid w:val="23544A4A"/>
    <w:rsid w:val="23BB37FC"/>
    <w:rsid w:val="23DE5BFC"/>
    <w:rsid w:val="24E626B3"/>
    <w:rsid w:val="252515F0"/>
    <w:rsid w:val="25F90F39"/>
    <w:rsid w:val="26382ED6"/>
    <w:rsid w:val="26D53D9B"/>
    <w:rsid w:val="279A7BA2"/>
    <w:rsid w:val="27BD07B1"/>
    <w:rsid w:val="28216624"/>
    <w:rsid w:val="2950755C"/>
    <w:rsid w:val="296F2A9A"/>
    <w:rsid w:val="29787AF6"/>
    <w:rsid w:val="2AD0773C"/>
    <w:rsid w:val="2D0F6864"/>
    <w:rsid w:val="2DAC1B8B"/>
    <w:rsid w:val="2E3A6CE2"/>
    <w:rsid w:val="2E7576A9"/>
    <w:rsid w:val="2E87496F"/>
    <w:rsid w:val="2EFD1634"/>
    <w:rsid w:val="2F8A5426"/>
    <w:rsid w:val="2FF82B63"/>
    <w:rsid w:val="300A5A28"/>
    <w:rsid w:val="30327E79"/>
    <w:rsid w:val="31047980"/>
    <w:rsid w:val="324B12AC"/>
    <w:rsid w:val="32E17F23"/>
    <w:rsid w:val="346F5B76"/>
    <w:rsid w:val="34C37386"/>
    <w:rsid w:val="356F0D3E"/>
    <w:rsid w:val="35D6014F"/>
    <w:rsid w:val="363111C9"/>
    <w:rsid w:val="36AF0E84"/>
    <w:rsid w:val="37601F79"/>
    <w:rsid w:val="37605ECE"/>
    <w:rsid w:val="37B65A75"/>
    <w:rsid w:val="3A8E7CD3"/>
    <w:rsid w:val="3B266A13"/>
    <w:rsid w:val="3B282E5B"/>
    <w:rsid w:val="3BA968F0"/>
    <w:rsid w:val="3C091313"/>
    <w:rsid w:val="3CAE065D"/>
    <w:rsid w:val="3D32681D"/>
    <w:rsid w:val="3D7F08F8"/>
    <w:rsid w:val="3F9844C9"/>
    <w:rsid w:val="403D0C21"/>
    <w:rsid w:val="40D03B83"/>
    <w:rsid w:val="412235FC"/>
    <w:rsid w:val="41F7190F"/>
    <w:rsid w:val="43090821"/>
    <w:rsid w:val="443E0FB4"/>
    <w:rsid w:val="45776B8C"/>
    <w:rsid w:val="478D39A3"/>
    <w:rsid w:val="48BA396D"/>
    <w:rsid w:val="48C02BC3"/>
    <w:rsid w:val="48FF6EB7"/>
    <w:rsid w:val="4AC1705D"/>
    <w:rsid w:val="4BA22E4B"/>
    <w:rsid w:val="4D817BF4"/>
    <w:rsid w:val="4E070731"/>
    <w:rsid w:val="4EE502AD"/>
    <w:rsid w:val="4EF47606"/>
    <w:rsid w:val="4FD6544B"/>
    <w:rsid w:val="507735D4"/>
    <w:rsid w:val="5204714B"/>
    <w:rsid w:val="524D489A"/>
    <w:rsid w:val="52752588"/>
    <w:rsid w:val="532C4053"/>
    <w:rsid w:val="537E4FD2"/>
    <w:rsid w:val="53C51E1E"/>
    <w:rsid w:val="54C23237"/>
    <w:rsid w:val="558F14CD"/>
    <w:rsid w:val="56352866"/>
    <w:rsid w:val="575371C8"/>
    <w:rsid w:val="581C4CC9"/>
    <w:rsid w:val="590A2CAE"/>
    <w:rsid w:val="5948380B"/>
    <w:rsid w:val="59B25C34"/>
    <w:rsid w:val="59D125BB"/>
    <w:rsid w:val="59D1763B"/>
    <w:rsid w:val="59F054F3"/>
    <w:rsid w:val="5A201EA6"/>
    <w:rsid w:val="5A3221B6"/>
    <w:rsid w:val="5C7A1CB2"/>
    <w:rsid w:val="5C853CC0"/>
    <w:rsid w:val="5D124D97"/>
    <w:rsid w:val="5DB211B1"/>
    <w:rsid w:val="5E015C2D"/>
    <w:rsid w:val="5EF92AFB"/>
    <w:rsid w:val="60354DCA"/>
    <w:rsid w:val="614A05BF"/>
    <w:rsid w:val="617E1834"/>
    <w:rsid w:val="61827245"/>
    <w:rsid w:val="62E966CB"/>
    <w:rsid w:val="6393434C"/>
    <w:rsid w:val="63994492"/>
    <w:rsid w:val="665E1984"/>
    <w:rsid w:val="66861F6D"/>
    <w:rsid w:val="66F30EE3"/>
    <w:rsid w:val="677F26A3"/>
    <w:rsid w:val="686C61BD"/>
    <w:rsid w:val="691A41E7"/>
    <w:rsid w:val="6A6B565E"/>
    <w:rsid w:val="6B2D10DC"/>
    <w:rsid w:val="6B3C4B07"/>
    <w:rsid w:val="6BE61034"/>
    <w:rsid w:val="6CD5504D"/>
    <w:rsid w:val="6D532D5F"/>
    <w:rsid w:val="6D7C1B7C"/>
    <w:rsid w:val="6F944E19"/>
    <w:rsid w:val="6FD67DD8"/>
    <w:rsid w:val="70180DF5"/>
    <w:rsid w:val="706173C6"/>
    <w:rsid w:val="71451B71"/>
    <w:rsid w:val="71985CE7"/>
    <w:rsid w:val="71AC76A6"/>
    <w:rsid w:val="730B58E1"/>
    <w:rsid w:val="73263D04"/>
    <w:rsid w:val="732D5A66"/>
    <w:rsid w:val="75DE6455"/>
    <w:rsid w:val="77F109A6"/>
    <w:rsid w:val="798448DF"/>
    <w:rsid w:val="7A7525CD"/>
    <w:rsid w:val="7B7805CD"/>
    <w:rsid w:val="7B9A3725"/>
    <w:rsid w:val="7C2F67E3"/>
    <w:rsid w:val="7CC575D6"/>
    <w:rsid w:val="7D47187E"/>
    <w:rsid w:val="7D67640D"/>
    <w:rsid w:val="7DEA6033"/>
    <w:rsid w:val="7EEA06D7"/>
    <w:rsid w:val="7F2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3774</Words>
  <Characters>3985</Characters>
  <Lines>0</Lines>
  <Paragraphs>0</Paragraphs>
  <TotalTime>71</TotalTime>
  <ScaleCrop>false</ScaleCrop>
  <LinksUpToDate>false</LinksUpToDate>
  <CharactersWithSpaces>4127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2021-08-13T03:37:00Z</dcterms:created>
  <dc:creator>Lenovo</dc:creator>
  <cp:lastModifiedBy>Administrator</cp:lastModifiedBy>
  <cp:lastPrinted>2022-08-11T11:12:00Z</cp:lastPrinted>
  <dcterms:modified xsi:type="dcterms:W3CDTF">2022-08-12T02:55:31Z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844EAA12B964456ABB2E1E4922317C0F</vt:lpwstr>
  </property>
</Properties>
</file>