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宋体"/>
          <w:b/>
          <w:bCs/>
          <w:color w:val="auto"/>
          <w:sz w:val="28"/>
          <w:szCs w:val="28"/>
          <w:highlight w:val="none"/>
          <w:u w:val="none"/>
          <w:lang w:val="en-US" w:eastAsia="zh-CN"/>
        </w:rPr>
      </w:pPr>
      <w:r>
        <w:rPr>
          <w:rFonts w:hint="eastAsia" w:ascii="黑体" w:hAnsi="黑体" w:eastAsia="黑体" w:cs="宋体"/>
          <w:b/>
          <w:bCs/>
          <w:color w:val="auto"/>
          <w:sz w:val="28"/>
          <w:szCs w:val="28"/>
          <w:highlight w:val="none"/>
          <w:u w:val="none"/>
          <w:lang w:val="en-US" w:eastAsia="zh-CN"/>
        </w:rPr>
        <w:t>附件5：</w:t>
      </w:r>
    </w:p>
    <w:p>
      <w:pPr>
        <w:pStyle w:val="2"/>
        <w:jc w:val="center"/>
      </w:pPr>
      <w:r>
        <w:rPr>
          <w:rFonts w:hint="eastAsia" w:ascii="黑体" w:hAnsi="黑体" w:eastAsia="黑体" w:cs="宋体"/>
          <w:b/>
          <w:bCs/>
          <w:color w:val="auto"/>
          <w:sz w:val="36"/>
          <w:szCs w:val="36"/>
          <w:highlight w:val="none"/>
          <w:u w:val="none"/>
          <w:lang w:val="en-US" w:eastAsia="zh-CN"/>
        </w:rPr>
        <w:t>2022年大庆市杜尔伯特蒙古族自治县卫生所属部分事业单位公开招聘医疗卫生技术人员健康监测卡</w:t>
      </w:r>
    </w:p>
    <w:tbl>
      <w:tblPr>
        <w:tblStyle w:val="5"/>
        <w:tblW w:w="10002"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51"/>
        <w:gridCol w:w="1276"/>
        <w:gridCol w:w="509"/>
        <w:gridCol w:w="909"/>
        <w:gridCol w:w="880"/>
        <w:gridCol w:w="395"/>
        <w:gridCol w:w="1650"/>
        <w:gridCol w:w="277"/>
        <w:gridCol w:w="1334"/>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19" w:type="dxa"/>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姓名</w:t>
            </w:r>
          </w:p>
        </w:tc>
        <w:tc>
          <w:tcPr>
            <w:tcW w:w="1827" w:type="dxa"/>
            <w:gridSpan w:val="2"/>
            <w:vAlign w:val="center"/>
          </w:tcPr>
          <w:p>
            <w:pPr>
              <w:widowControl/>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509" w:type="dxa"/>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性别</w:t>
            </w:r>
          </w:p>
        </w:tc>
        <w:tc>
          <w:tcPr>
            <w:tcW w:w="909" w:type="dxa"/>
            <w:vAlign w:val="center"/>
          </w:tcPr>
          <w:p>
            <w:pPr>
              <w:widowControl/>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1275" w:type="dxa"/>
            <w:gridSpan w:val="2"/>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年龄</w:t>
            </w:r>
          </w:p>
        </w:tc>
        <w:tc>
          <w:tcPr>
            <w:tcW w:w="1650" w:type="dxa"/>
            <w:vAlign w:val="center"/>
          </w:tcPr>
          <w:p>
            <w:pPr>
              <w:widowControl/>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1611" w:type="dxa"/>
            <w:gridSpan w:val="2"/>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政治面貌</w:t>
            </w:r>
          </w:p>
        </w:tc>
        <w:tc>
          <w:tcPr>
            <w:tcW w:w="1402" w:type="dxa"/>
            <w:vAlign w:val="center"/>
          </w:tcPr>
          <w:p>
            <w:pPr>
              <w:widowControl/>
              <w:rPr>
                <w:rFonts w:ascii="仿宋" w:hAnsi="仿宋" w:eastAsia="仿宋" w:cs="宋体"/>
                <w:color w:val="auto"/>
                <w:sz w:val="22"/>
                <w:szCs w:val="22"/>
                <w:highlight w:val="none"/>
                <w:u w:val="none"/>
              </w:rPr>
            </w:pPr>
            <w:r>
              <w:rPr>
                <w:rFonts w:hint="eastAsia" w:ascii="仿宋" w:hAnsi="仿宋" w:eastAsia="仿宋" w:cs="宋体"/>
                <w:color w:val="auto"/>
                <w:sz w:val="22"/>
                <w:szCs w:val="22"/>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19" w:type="dxa"/>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单位</w:t>
            </w:r>
          </w:p>
        </w:tc>
        <w:tc>
          <w:tcPr>
            <w:tcW w:w="3245" w:type="dxa"/>
            <w:gridSpan w:val="4"/>
            <w:vAlign w:val="center"/>
          </w:tcPr>
          <w:p>
            <w:pPr>
              <w:widowControl/>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1275" w:type="dxa"/>
            <w:gridSpan w:val="2"/>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身份证号码</w:t>
            </w:r>
          </w:p>
        </w:tc>
        <w:tc>
          <w:tcPr>
            <w:tcW w:w="1650" w:type="dxa"/>
            <w:vAlign w:val="center"/>
          </w:tcPr>
          <w:p>
            <w:pPr>
              <w:widowControl/>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1611" w:type="dxa"/>
            <w:gridSpan w:val="2"/>
            <w:vAlign w:val="center"/>
          </w:tcPr>
          <w:p>
            <w:pPr>
              <w:widowControl/>
              <w:jc w:val="center"/>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联系方式</w:t>
            </w:r>
          </w:p>
        </w:tc>
        <w:tc>
          <w:tcPr>
            <w:tcW w:w="1402" w:type="dxa"/>
            <w:vAlign w:val="center"/>
          </w:tcPr>
          <w:p>
            <w:pPr>
              <w:widowControl/>
              <w:rPr>
                <w:rFonts w:ascii="仿宋" w:hAnsi="仿宋" w:eastAsia="仿宋" w:cs="宋体"/>
                <w:color w:val="auto"/>
                <w:sz w:val="22"/>
                <w:szCs w:val="22"/>
                <w:highlight w:val="none"/>
                <w:u w:val="none"/>
              </w:rPr>
            </w:pPr>
            <w:r>
              <w:rPr>
                <w:rFonts w:hint="eastAsia" w:ascii="仿宋" w:hAnsi="仿宋" w:eastAsia="仿宋" w:cs="宋体"/>
                <w:color w:val="auto"/>
                <w:sz w:val="22"/>
                <w:szCs w:val="22"/>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9" w:type="dxa"/>
            <w:vAlign w:val="center"/>
          </w:tcPr>
          <w:p>
            <w:pPr>
              <w:widowControl/>
              <w:spacing w:line="260" w:lineRule="exact"/>
              <w:jc w:val="center"/>
              <w:rPr>
                <w:rFonts w:hint="eastAsia" w:ascii="仿宋" w:hAnsi="仿宋" w:eastAsia="仿宋" w:cs="宋体"/>
                <w:color w:val="auto"/>
                <w:szCs w:val="21"/>
                <w:highlight w:val="none"/>
                <w:u w:val="none"/>
                <w:lang w:eastAsia="zh-CN"/>
              </w:rPr>
            </w:pPr>
            <w:r>
              <w:rPr>
                <w:rFonts w:hint="eastAsia" w:ascii="仿宋" w:hAnsi="仿宋" w:eastAsia="仿宋" w:cs="宋体"/>
                <w:color w:val="auto"/>
                <w:szCs w:val="21"/>
                <w:highlight w:val="none"/>
                <w:u w:val="none"/>
                <w:lang w:eastAsia="zh-CN"/>
              </w:rPr>
              <w:t>现居住地</w:t>
            </w:r>
          </w:p>
        </w:tc>
        <w:tc>
          <w:tcPr>
            <w:tcW w:w="3245" w:type="dxa"/>
            <w:gridSpan w:val="4"/>
            <w:vAlign w:val="center"/>
          </w:tcPr>
          <w:p>
            <w:pPr>
              <w:widowControl/>
              <w:spacing w:line="260" w:lineRule="exact"/>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1275" w:type="dxa"/>
            <w:gridSpan w:val="2"/>
            <w:vAlign w:val="center"/>
          </w:tcPr>
          <w:p>
            <w:pPr>
              <w:widowControl/>
              <w:spacing w:line="260" w:lineRule="exact"/>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与确诊病例和疑似病例接触史、疫情高风险地区旅居史</w:t>
            </w:r>
          </w:p>
        </w:tc>
        <w:tc>
          <w:tcPr>
            <w:tcW w:w="1650" w:type="dxa"/>
            <w:vAlign w:val="center"/>
          </w:tcPr>
          <w:p>
            <w:pPr>
              <w:widowControl/>
              <w:spacing w:line="260" w:lineRule="exact"/>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　</w:t>
            </w:r>
          </w:p>
        </w:tc>
        <w:tc>
          <w:tcPr>
            <w:tcW w:w="1611" w:type="dxa"/>
            <w:gridSpan w:val="2"/>
            <w:vAlign w:val="center"/>
          </w:tcPr>
          <w:p>
            <w:pPr>
              <w:widowControl/>
              <w:spacing w:line="260" w:lineRule="exact"/>
              <w:rPr>
                <w:rFonts w:ascii="仿宋" w:hAnsi="仿宋" w:eastAsia="仿宋" w:cs="宋体"/>
                <w:color w:val="auto"/>
                <w:szCs w:val="21"/>
                <w:highlight w:val="none"/>
                <w:u w:val="none"/>
              </w:rPr>
            </w:pPr>
            <w:r>
              <w:rPr>
                <w:rFonts w:hint="eastAsia" w:ascii="仿宋" w:hAnsi="仿宋" w:eastAsia="仿宋" w:cs="宋体"/>
                <w:color w:val="auto"/>
                <w:szCs w:val="21"/>
                <w:highlight w:val="none"/>
                <w:u w:val="none"/>
              </w:rPr>
              <w:t>目前身体状况</w:t>
            </w:r>
          </w:p>
        </w:tc>
        <w:tc>
          <w:tcPr>
            <w:tcW w:w="1402" w:type="dxa"/>
            <w:vAlign w:val="center"/>
          </w:tcPr>
          <w:p>
            <w:pPr>
              <w:widowControl/>
              <w:rPr>
                <w:rFonts w:ascii="仿宋" w:hAnsi="仿宋" w:eastAsia="仿宋" w:cs="宋体"/>
                <w:color w:val="auto"/>
                <w:sz w:val="22"/>
                <w:szCs w:val="22"/>
                <w:highlight w:val="none"/>
                <w:u w:val="none"/>
              </w:rPr>
            </w:pPr>
            <w:r>
              <w:rPr>
                <w:rFonts w:hint="eastAsia" w:ascii="仿宋" w:hAnsi="仿宋" w:eastAsia="仿宋" w:cs="宋体"/>
                <w:color w:val="auto"/>
                <w:sz w:val="22"/>
                <w:szCs w:val="22"/>
                <w:highlight w:val="none"/>
                <w:u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002" w:type="dxa"/>
            <w:gridSpan w:val="11"/>
            <w:vAlign w:val="center"/>
          </w:tcPr>
          <w:p>
            <w:pPr>
              <w:widowControl/>
              <w:jc w:val="center"/>
              <w:rPr>
                <w:rFonts w:ascii="仿宋" w:hAnsi="仿宋" w:eastAsia="仿宋" w:cs="宋体"/>
                <w:b/>
                <w:bCs/>
                <w:color w:val="auto"/>
                <w:sz w:val="28"/>
                <w:szCs w:val="28"/>
                <w:highlight w:val="none"/>
                <w:u w:val="none"/>
              </w:rPr>
            </w:pPr>
            <w:r>
              <w:rPr>
                <w:rFonts w:hint="eastAsia" w:ascii="仿宋" w:hAnsi="仿宋" w:eastAsia="仿宋" w:cs="宋体"/>
                <w:b/>
                <w:bCs/>
                <w:color w:val="auto"/>
                <w:sz w:val="28"/>
                <w:szCs w:val="28"/>
                <w:highlight w:val="none"/>
                <w:u w:val="none"/>
              </w:rPr>
              <w:t>以 下 内 容 每 天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Merge w:val="restart"/>
            <w:vAlign w:val="center"/>
          </w:tcPr>
          <w:p>
            <w:pPr>
              <w:widowControl/>
              <w:jc w:val="center"/>
              <w:rPr>
                <w:rFonts w:ascii="仿宋" w:hAnsi="仿宋" w:eastAsia="仿宋" w:cs="宋体"/>
                <w:color w:val="auto"/>
                <w:highlight w:val="none"/>
                <w:u w:val="none"/>
              </w:rPr>
            </w:pPr>
            <w:r>
              <w:rPr>
                <w:rFonts w:hint="eastAsia" w:ascii="仿宋" w:hAnsi="仿宋" w:eastAsia="仿宋" w:cs="宋体"/>
                <w:color w:val="auto"/>
                <w:highlight w:val="none"/>
                <w:u w:val="none"/>
              </w:rPr>
              <w:t>日期</w:t>
            </w:r>
          </w:p>
        </w:tc>
        <w:tc>
          <w:tcPr>
            <w:tcW w:w="3574" w:type="dxa"/>
            <w:gridSpan w:val="4"/>
            <w:vMerge w:val="restart"/>
            <w:vAlign w:val="center"/>
          </w:tcPr>
          <w:p>
            <w:pPr>
              <w:widowControl/>
              <w:jc w:val="center"/>
              <w:rPr>
                <w:rFonts w:ascii="仿宋" w:hAnsi="仿宋" w:eastAsia="仿宋" w:cs="宋体"/>
                <w:color w:val="auto"/>
                <w:highlight w:val="none"/>
                <w:u w:val="none"/>
              </w:rPr>
            </w:pPr>
            <w:r>
              <w:rPr>
                <w:rFonts w:hint="eastAsia" w:ascii="仿宋" w:hAnsi="仿宋" w:eastAsia="仿宋" w:cs="宋体"/>
                <w:color w:val="auto"/>
                <w:highlight w:val="none"/>
                <w:u w:val="none"/>
              </w:rPr>
              <w:t>体温（℃）</w:t>
            </w:r>
          </w:p>
        </w:tc>
        <w:tc>
          <w:tcPr>
            <w:tcW w:w="5058" w:type="dxa"/>
            <w:gridSpan w:val="5"/>
            <w:vAlign w:val="center"/>
          </w:tcPr>
          <w:p>
            <w:pPr>
              <w:widowControl/>
              <w:jc w:val="center"/>
              <w:rPr>
                <w:rFonts w:ascii="仿宋" w:hAnsi="仿宋" w:eastAsia="仿宋" w:cs="宋体"/>
                <w:color w:val="auto"/>
                <w:sz w:val="22"/>
                <w:szCs w:val="22"/>
                <w:highlight w:val="none"/>
                <w:u w:val="none"/>
              </w:rPr>
            </w:pPr>
            <w:r>
              <w:rPr>
                <w:rFonts w:hint="eastAsia" w:ascii="仿宋" w:hAnsi="仿宋" w:eastAsia="仿宋" w:cs="宋体"/>
                <w:color w:val="auto"/>
                <w:sz w:val="22"/>
                <w:szCs w:val="22"/>
                <w:highlight w:val="none"/>
                <w:u w:val="none"/>
              </w:rPr>
              <w:t>健康状况（填写是/否）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70" w:type="dxa"/>
            <w:gridSpan w:val="2"/>
            <w:vMerge w:val="continue"/>
            <w:vAlign w:val="center"/>
          </w:tcPr>
          <w:p>
            <w:pPr>
              <w:widowControl/>
              <w:rPr>
                <w:rFonts w:ascii="仿宋" w:hAnsi="仿宋" w:eastAsia="仿宋" w:cs="宋体"/>
                <w:color w:val="auto"/>
                <w:highlight w:val="none"/>
                <w:u w:val="none"/>
              </w:rPr>
            </w:pPr>
          </w:p>
        </w:tc>
        <w:tc>
          <w:tcPr>
            <w:tcW w:w="3574" w:type="dxa"/>
            <w:gridSpan w:val="4"/>
            <w:vMerge w:val="continue"/>
            <w:vAlign w:val="center"/>
          </w:tcPr>
          <w:p>
            <w:pPr>
              <w:widowControl/>
              <w:rPr>
                <w:rFonts w:ascii="仿宋" w:hAnsi="仿宋" w:eastAsia="仿宋" w:cs="宋体"/>
                <w:color w:val="auto"/>
                <w:highlight w:val="none"/>
                <w:u w:val="none"/>
              </w:rPr>
            </w:pPr>
          </w:p>
        </w:tc>
        <w:tc>
          <w:tcPr>
            <w:tcW w:w="2322" w:type="dxa"/>
            <w:gridSpan w:val="3"/>
            <w:vAlign w:val="center"/>
          </w:tcPr>
          <w:p>
            <w:pPr>
              <w:widowControl/>
              <w:jc w:val="center"/>
              <w:rPr>
                <w:rFonts w:ascii="仿宋" w:hAnsi="仿宋" w:eastAsia="仿宋" w:cs="宋体"/>
                <w:color w:val="auto"/>
                <w:sz w:val="16"/>
                <w:szCs w:val="22"/>
                <w:highlight w:val="none"/>
                <w:u w:val="none"/>
              </w:rPr>
            </w:pPr>
            <w:r>
              <w:rPr>
                <w:rFonts w:hint="eastAsia" w:ascii="仿宋" w:hAnsi="仿宋" w:eastAsia="仿宋" w:cs="宋体"/>
                <w:color w:val="auto"/>
                <w:sz w:val="16"/>
                <w:szCs w:val="22"/>
                <w:highlight w:val="none"/>
                <w:u w:val="none"/>
              </w:rPr>
              <w:t>发热</w:t>
            </w:r>
          </w:p>
          <w:p>
            <w:pPr>
              <w:jc w:val="center"/>
              <w:rPr>
                <w:rFonts w:ascii="仿宋" w:hAnsi="仿宋" w:eastAsia="仿宋" w:cs="宋体"/>
                <w:color w:val="auto"/>
                <w:sz w:val="16"/>
                <w:szCs w:val="22"/>
                <w:highlight w:val="none"/>
                <w:u w:val="none"/>
              </w:rPr>
            </w:pPr>
            <w:r>
              <w:rPr>
                <w:rFonts w:hint="eastAsia" w:ascii="仿宋" w:hAnsi="仿宋" w:eastAsia="仿宋" w:cs="宋体"/>
                <w:color w:val="auto"/>
                <w:sz w:val="16"/>
                <w:szCs w:val="22"/>
                <w:highlight w:val="none"/>
                <w:u w:val="none"/>
              </w:rPr>
              <w:t>（37.3℃以上）</w:t>
            </w:r>
          </w:p>
        </w:tc>
        <w:tc>
          <w:tcPr>
            <w:tcW w:w="2736" w:type="dxa"/>
            <w:gridSpan w:val="2"/>
            <w:vAlign w:val="center"/>
          </w:tcPr>
          <w:p>
            <w:pPr>
              <w:widowControl/>
              <w:jc w:val="center"/>
              <w:rPr>
                <w:rFonts w:ascii="仿宋" w:hAnsi="仿宋" w:eastAsia="仿宋" w:cs="宋体"/>
                <w:color w:val="auto"/>
                <w:sz w:val="16"/>
                <w:szCs w:val="22"/>
                <w:highlight w:val="none"/>
                <w:u w:val="none"/>
              </w:rPr>
            </w:pPr>
            <w:r>
              <w:rPr>
                <w:rFonts w:hint="eastAsia" w:ascii="仿宋" w:hAnsi="仿宋" w:eastAsia="仿宋" w:cs="宋体"/>
                <w:color w:val="auto"/>
                <w:sz w:val="16"/>
                <w:szCs w:val="22"/>
                <w:highlight w:val="none"/>
                <w:u w:val="none"/>
              </w:rPr>
              <w:t>咳嗽</w:t>
            </w:r>
          </w:p>
          <w:p>
            <w:pPr>
              <w:jc w:val="center"/>
              <w:rPr>
                <w:rFonts w:ascii="仿宋" w:hAnsi="仿宋" w:eastAsia="仿宋" w:cs="宋体"/>
                <w:color w:val="auto"/>
                <w:sz w:val="16"/>
                <w:szCs w:val="22"/>
                <w:highlight w:val="none"/>
                <w:u w:val="none"/>
              </w:rPr>
            </w:pPr>
            <w:r>
              <w:rPr>
                <w:rFonts w:hint="eastAsia" w:ascii="仿宋" w:hAnsi="仿宋" w:eastAsia="仿宋" w:cs="宋体"/>
                <w:color w:val="auto"/>
                <w:sz w:val="16"/>
                <w:szCs w:val="22"/>
                <w:highlight w:val="none"/>
                <w:u w:val="none"/>
              </w:rPr>
              <w:t>乏力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前10天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前09天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前08天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前07天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前06天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前05天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前04天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前03天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前02天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70" w:type="dxa"/>
            <w:gridSpan w:val="2"/>
            <w:vAlign w:val="center"/>
          </w:tcPr>
          <w:p>
            <w:pPr>
              <w:widowControl/>
              <w:jc w:val="center"/>
              <w:rPr>
                <w:rFonts w:ascii="Calibri" w:hAnsi="Calibri" w:cs="宋体"/>
                <w:color w:val="auto"/>
                <w:highlight w:val="none"/>
                <w:u w:val="none"/>
              </w:rPr>
            </w:pPr>
            <w:r>
              <w:rPr>
                <w:rFonts w:hint="eastAsia" w:ascii="Calibri" w:hAnsi="Calibri" w:cs="宋体"/>
                <w:color w:val="auto"/>
                <w:highlight w:val="none"/>
                <w:u w:val="none"/>
                <w:lang w:eastAsia="zh-CN"/>
              </w:rPr>
              <w:t>考试</w:t>
            </w:r>
            <w:r>
              <w:rPr>
                <w:rFonts w:hint="eastAsia" w:ascii="Calibri" w:hAnsi="Calibri" w:cs="宋体"/>
                <w:color w:val="auto"/>
                <w:highlight w:val="none"/>
                <w:u w:val="none"/>
              </w:rPr>
              <w:t>前01天</w:t>
            </w:r>
          </w:p>
        </w:tc>
        <w:tc>
          <w:tcPr>
            <w:tcW w:w="1785"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 xml:space="preserve">上午 </w:t>
            </w:r>
          </w:p>
        </w:tc>
        <w:tc>
          <w:tcPr>
            <w:tcW w:w="1789" w:type="dxa"/>
            <w:gridSpan w:val="2"/>
            <w:vAlign w:val="center"/>
          </w:tcPr>
          <w:p>
            <w:pPr>
              <w:widowControl/>
              <w:rPr>
                <w:rFonts w:ascii="仿宋" w:hAnsi="仿宋" w:eastAsia="仿宋" w:cs="宋体"/>
                <w:color w:val="auto"/>
                <w:highlight w:val="none"/>
                <w:u w:val="none"/>
              </w:rPr>
            </w:pPr>
            <w:r>
              <w:rPr>
                <w:rFonts w:hint="eastAsia" w:ascii="仿宋" w:hAnsi="仿宋" w:eastAsia="仿宋" w:cs="宋体"/>
                <w:color w:val="auto"/>
                <w:highlight w:val="none"/>
                <w:u w:val="none"/>
              </w:rPr>
              <w:t>下午</w:t>
            </w:r>
          </w:p>
        </w:tc>
        <w:tc>
          <w:tcPr>
            <w:tcW w:w="2322" w:type="dxa"/>
            <w:gridSpan w:val="3"/>
            <w:vAlign w:val="center"/>
          </w:tcPr>
          <w:p>
            <w:pPr>
              <w:widowControl/>
              <w:rPr>
                <w:rFonts w:ascii="宋体" w:hAnsi="宋体" w:cs="宋体"/>
                <w:color w:val="auto"/>
                <w:highlight w:val="none"/>
                <w:u w:val="none"/>
              </w:rPr>
            </w:pPr>
          </w:p>
        </w:tc>
        <w:tc>
          <w:tcPr>
            <w:tcW w:w="2736" w:type="dxa"/>
            <w:gridSpan w:val="2"/>
            <w:vAlign w:val="center"/>
          </w:tcPr>
          <w:p>
            <w:pPr>
              <w:widowControl/>
              <w:rPr>
                <w:rFonts w:ascii="宋体" w:hAnsi="宋体" w:cs="宋体"/>
                <w:color w:val="auto"/>
                <w:sz w:val="22"/>
                <w:szCs w:val="22"/>
                <w:highlight w:val="none"/>
                <w:u w:val="none"/>
              </w:rPr>
            </w:pPr>
          </w:p>
        </w:tc>
      </w:tr>
    </w:tbl>
    <w:p>
      <w:pPr>
        <w:widowControl/>
        <w:jc w:val="left"/>
        <w:rPr>
          <w:rFonts w:ascii="宋体" w:hAnsi="宋体" w:cs="宋体"/>
          <w:color w:val="auto"/>
          <w:sz w:val="22"/>
          <w:szCs w:val="22"/>
          <w:highlight w:val="none"/>
          <w:u w:val="none"/>
        </w:rPr>
      </w:pPr>
      <w:r>
        <w:rPr>
          <w:rFonts w:hint="eastAsia" w:ascii="宋体" w:hAnsi="宋体" w:cs="宋体"/>
          <w:color w:val="auto"/>
          <w:sz w:val="22"/>
          <w:szCs w:val="22"/>
          <w:highlight w:val="none"/>
          <w:u w:val="none"/>
        </w:rPr>
        <w:t>健康监测卡填写要求:                                                                                                         1.此健康卡从</w:t>
      </w:r>
      <w:r>
        <w:rPr>
          <w:rFonts w:hint="eastAsia" w:ascii="宋体" w:hAnsi="宋体" w:cs="宋体"/>
          <w:color w:val="auto"/>
          <w:sz w:val="22"/>
          <w:szCs w:val="22"/>
          <w:highlight w:val="none"/>
          <w:u w:val="none"/>
          <w:lang w:eastAsia="zh-CN"/>
        </w:rPr>
        <w:t>考试</w:t>
      </w:r>
      <w:r>
        <w:rPr>
          <w:rFonts w:hint="eastAsia" w:ascii="宋体" w:hAnsi="宋体" w:cs="宋体"/>
          <w:color w:val="auto"/>
          <w:sz w:val="22"/>
          <w:szCs w:val="22"/>
          <w:highlight w:val="none"/>
          <w:u w:val="none"/>
        </w:rPr>
        <w:t>前第1</w:t>
      </w:r>
      <w:r>
        <w:rPr>
          <w:rFonts w:hint="eastAsia" w:ascii="宋体" w:hAnsi="宋体" w:cs="宋体"/>
          <w:color w:val="auto"/>
          <w:sz w:val="22"/>
          <w:szCs w:val="22"/>
          <w:highlight w:val="none"/>
          <w:u w:val="none"/>
          <w:lang w:val="en-US" w:eastAsia="zh-CN"/>
        </w:rPr>
        <w:t>0</w:t>
      </w:r>
      <w:r>
        <w:rPr>
          <w:rFonts w:hint="eastAsia" w:ascii="宋体" w:hAnsi="宋体" w:cs="宋体"/>
          <w:color w:val="auto"/>
          <w:sz w:val="22"/>
          <w:szCs w:val="22"/>
          <w:highlight w:val="none"/>
          <w:u w:val="none"/>
        </w:rPr>
        <w:t>日起开始记录。</w:t>
      </w:r>
    </w:p>
    <w:p>
      <w:pPr>
        <w:widowControl/>
        <w:jc w:val="left"/>
        <w:rPr>
          <w:rFonts w:ascii="宋体" w:hAnsi="宋体" w:cs="宋体"/>
          <w:color w:val="auto"/>
          <w:sz w:val="22"/>
          <w:szCs w:val="22"/>
          <w:highlight w:val="none"/>
          <w:u w:val="none"/>
        </w:rPr>
      </w:pPr>
      <w:r>
        <w:rPr>
          <w:rFonts w:hint="eastAsia" w:ascii="宋体" w:hAnsi="宋体" w:cs="宋体"/>
          <w:color w:val="auto"/>
          <w:sz w:val="22"/>
          <w:szCs w:val="22"/>
          <w:highlight w:val="none"/>
          <w:u w:val="none"/>
        </w:rPr>
        <w:t>2.每日体温监测两次，上下午各一次，时间尽量固定。</w:t>
      </w:r>
    </w:p>
    <w:p>
      <w:pPr>
        <w:widowControl/>
        <w:jc w:val="left"/>
        <w:rPr>
          <w:rFonts w:ascii="宋体" w:hAnsi="宋体" w:cs="宋体"/>
          <w:color w:val="auto"/>
          <w:sz w:val="22"/>
          <w:szCs w:val="22"/>
          <w:highlight w:val="none"/>
          <w:u w:val="none"/>
        </w:rPr>
      </w:pPr>
      <w:r>
        <w:rPr>
          <w:rFonts w:hint="eastAsia" w:ascii="宋体" w:hAnsi="宋体" w:cs="宋体"/>
          <w:color w:val="auto"/>
          <w:sz w:val="22"/>
          <w:szCs w:val="22"/>
          <w:highlight w:val="none"/>
          <w:u w:val="none"/>
        </w:rPr>
        <w:t>3.测量体温前30分钟尽量避免剧烈运动、进食、喝冷热水、沐浴或者进行冷热敷。</w:t>
      </w:r>
    </w:p>
    <w:p>
      <w:pPr>
        <w:widowControl/>
        <w:jc w:val="left"/>
        <w:rPr>
          <w:rFonts w:ascii="宋体" w:hAnsi="宋体" w:cs="宋体"/>
          <w:color w:val="auto"/>
          <w:sz w:val="22"/>
          <w:szCs w:val="22"/>
          <w:highlight w:val="none"/>
          <w:u w:val="none"/>
        </w:rPr>
      </w:pPr>
      <w:r>
        <w:rPr>
          <w:rFonts w:hint="eastAsia" w:ascii="宋体" w:hAnsi="宋体" w:cs="宋体"/>
          <w:color w:val="auto"/>
          <w:sz w:val="22"/>
          <w:szCs w:val="22"/>
          <w:highlight w:val="none"/>
          <w:u w:val="none"/>
        </w:rPr>
        <w:t>4.如果测量值高出正常范围一点点，可能存在误差，可多次测量取平均值。                                                                  5.如果出现异常可联系社区或医院。</w:t>
      </w:r>
    </w:p>
    <w:p>
      <w:pPr>
        <w:widowControl/>
        <w:rPr>
          <w:rFonts w:ascii="宋体" w:hAnsi="宋体" w:cs="宋体"/>
          <w:color w:val="auto"/>
          <w:sz w:val="22"/>
          <w:szCs w:val="22"/>
          <w:highlight w:val="none"/>
          <w:u w:val="none"/>
        </w:rPr>
      </w:pPr>
      <w:r>
        <w:rPr>
          <w:rFonts w:hint="eastAsia" w:ascii="宋体" w:hAnsi="宋体" w:cs="宋体"/>
          <w:color w:val="auto"/>
          <w:sz w:val="22"/>
          <w:szCs w:val="22"/>
          <w:highlight w:val="none"/>
          <w:u w:val="none"/>
        </w:rPr>
        <w:t>6.</w:t>
      </w:r>
      <w:r>
        <w:rPr>
          <w:rFonts w:hint="eastAsia" w:ascii="宋体" w:hAnsi="宋体" w:cs="宋体"/>
          <w:color w:val="auto"/>
          <w:sz w:val="22"/>
          <w:szCs w:val="22"/>
          <w:highlight w:val="none"/>
          <w:u w:val="none"/>
          <w:lang w:eastAsia="zh-CN"/>
        </w:rPr>
        <w:t>考试</w:t>
      </w:r>
      <w:r>
        <w:rPr>
          <w:rFonts w:hint="eastAsia" w:ascii="宋体" w:hAnsi="宋体" w:cs="宋体"/>
          <w:color w:val="auto"/>
          <w:sz w:val="22"/>
          <w:szCs w:val="22"/>
          <w:highlight w:val="none"/>
          <w:u w:val="none"/>
        </w:rPr>
        <w:t>前必须打印纸质版，由</w:t>
      </w:r>
      <w:r>
        <w:rPr>
          <w:rFonts w:hint="eastAsia" w:ascii="宋体" w:hAnsi="宋体" w:cs="宋体"/>
          <w:color w:val="auto"/>
          <w:sz w:val="22"/>
          <w:szCs w:val="22"/>
          <w:highlight w:val="none"/>
          <w:u w:val="none"/>
          <w:lang w:eastAsia="zh-CN"/>
        </w:rPr>
        <w:t>本人</w:t>
      </w:r>
      <w:r>
        <w:rPr>
          <w:rFonts w:hint="eastAsia" w:ascii="宋体" w:hAnsi="宋体" w:cs="宋体"/>
          <w:color w:val="auto"/>
          <w:sz w:val="22"/>
          <w:szCs w:val="22"/>
          <w:highlight w:val="none"/>
          <w:u w:val="none"/>
        </w:rPr>
        <w:t>签字，</w:t>
      </w:r>
      <w:r>
        <w:rPr>
          <w:rFonts w:hint="eastAsia" w:ascii="宋体" w:hAnsi="宋体" w:cs="宋体"/>
          <w:color w:val="auto"/>
          <w:sz w:val="22"/>
          <w:szCs w:val="22"/>
          <w:highlight w:val="none"/>
          <w:u w:val="none"/>
          <w:lang w:eastAsia="zh-CN"/>
        </w:rPr>
        <w:t>进入考场前</w:t>
      </w:r>
      <w:r>
        <w:rPr>
          <w:rFonts w:hint="eastAsia" w:ascii="宋体" w:hAnsi="宋体" w:cs="宋体"/>
          <w:color w:val="auto"/>
          <w:sz w:val="22"/>
          <w:szCs w:val="22"/>
          <w:highlight w:val="none"/>
          <w:u w:val="none"/>
        </w:rPr>
        <w:t>上交。</w:t>
      </w:r>
    </w:p>
    <w:p>
      <w:pPr>
        <w:widowControl/>
        <w:rPr>
          <w:rFonts w:hint="eastAsia" w:ascii="宋体" w:hAnsi="宋体" w:cs="宋体"/>
          <w:color w:val="auto"/>
          <w:sz w:val="22"/>
          <w:szCs w:val="22"/>
          <w:highlight w:val="none"/>
          <w:u w:val="none"/>
        </w:rPr>
      </w:pPr>
      <w:r>
        <w:rPr>
          <w:rFonts w:hint="eastAsia" w:ascii="宋体" w:hAnsi="宋体" w:cs="宋体"/>
          <w:color w:val="auto"/>
          <w:sz w:val="22"/>
          <w:szCs w:val="22"/>
          <w:highlight w:val="none"/>
          <w:u w:val="none"/>
        </w:rPr>
        <w:t>7.此表要如实填报，如果发现有瞒报、误报等现象，将按国家和我省有关疫情防控法规处理。</w:t>
      </w:r>
    </w:p>
    <w:p>
      <w:pPr>
        <w:widowControl/>
      </w:pPr>
      <w:r>
        <w:rPr>
          <w:rFonts w:hint="eastAsia" w:ascii="宋体" w:hAnsi="宋体" w:cs="宋体"/>
          <w:color w:val="auto"/>
          <w:sz w:val="22"/>
          <w:szCs w:val="22"/>
          <w:highlight w:val="none"/>
          <w:u w:val="none"/>
        </w:rPr>
        <w:t>　</w:t>
      </w:r>
      <w:r>
        <w:rPr>
          <w:rFonts w:hint="eastAsia"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eastAsia="zh-CN"/>
        </w:rPr>
        <w:t>考生</w:t>
      </w:r>
      <w:r>
        <w:rPr>
          <w:rFonts w:hint="eastAsia" w:ascii="宋体" w:hAnsi="宋体" w:cs="宋体"/>
          <w:color w:val="auto"/>
          <w:sz w:val="22"/>
          <w:szCs w:val="22"/>
          <w:highlight w:val="none"/>
          <w:u w:val="none"/>
        </w:rPr>
        <w:t>（签字）：</w:t>
      </w:r>
      <w:bookmarkStart w:id="0" w:name="_GoBack"/>
      <w:bookmarkEnd w:id="0"/>
    </w:p>
    <w:p>
      <w:pPr>
        <w:widowControl/>
        <w:ind w:firstLine="220" w:firstLineChars="100"/>
        <w:rPr>
          <w:rFonts w:hint="eastAsia" w:ascii="宋体" w:hAnsi="宋体" w:eastAsia="宋体" w:cs="宋体"/>
          <w:color w:val="auto"/>
          <w:sz w:val="22"/>
          <w:szCs w:val="22"/>
          <w:highlight w:val="none"/>
          <w:u w:val="none"/>
          <w:lang w:val="en-US"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rPr>
        <w:tab/>
      </w:r>
      <w:r>
        <w:rPr>
          <w:rFonts w:hint="eastAsia"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rPr>
        <w:t>日</w:t>
      </w:r>
      <w:r>
        <w:rPr>
          <w:rFonts w:hint="eastAsia"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rPr>
        <w:t>期</w:t>
      </w:r>
      <w:r>
        <w:rPr>
          <w:rFonts w:hint="eastAsia" w:ascii="宋体" w:hAnsi="宋体" w:cs="宋体"/>
          <w:color w:val="auto"/>
          <w:sz w:val="22"/>
          <w:szCs w:val="22"/>
          <w:highlight w:val="none"/>
          <w:u w:val="none"/>
          <w:lang w:val="en-US" w:eastAsia="zh-CN"/>
        </w:rPr>
        <w:t>:</w:t>
      </w:r>
    </w:p>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YmE3ZDExYjhmYTU1NzI3NTgwOGFmNDk5MDQzMzgifQ=="/>
  </w:docVars>
  <w:rsids>
    <w:rsidRoot w:val="56B545A2"/>
    <w:rsid w:val="20915838"/>
    <w:rsid w:val="53D9780C"/>
    <w:rsid w:val="56B545A2"/>
    <w:rsid w:val="5B83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477</Characters>
  <Lines>0</Lines>
  <Paragraphs>0</Paragraphs>
  <TotalTime>4</TotalTime>
  <ScaleCrop>false</ScaleCrop>
  <LinksUpToDate>false</LinksUpToDate>
  <CharactersWithSpaces>769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2022-08-01T08:13:00Z</dcterms:created>
  <dc:creator>sunrg</dc:creator>
  <cp:lastModifiedBy>王佳欢</cp:lastModifiedBy>
  <cp:lastPrinted>2022-08-11T11:20:17Z</cp:lastPrinted>
  <dcterms:modified xsi:type="dcterms:W3CDTF">2022-08-11T11:21:05Z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B411107D21D34E53B5FC7256FECB673C</vt:lpwstr>
  </property>
</Properties>
</file>