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520" w:lineRule="exact"/>
        <w:jc w:val="left"/>
        <w:rPr>
          <w:rFonts w:ascii="仿宋_GB2312" w:eastAsia="仿宋_GB2312"/>
          <w:szCs w:val="32"/>
        </w:rPr>
      </w:pPr>
      <w:r>
        <w:rPr>
          <w:rFonts w:hint="eastAsia" w:ascii="仿宋_GB2312" w:eastAsia="仿宋_GB2312"/>
          <w:szCs w:val="32"/>
        </w:rPr>
        <w:t>附件2：</w:t>
      </w:r>
    </w:p>
    <w:p>
      <w:pPr>
        <w:suppressAutoHyphens/>
        <w:spacing w:line="520" w:lineRule="exact"/>
        <w:jc w:val="left"/>
        <w:rPr>
          <w:rFonts w:ascii="仿宋_GB2312" w:eastAsia="仿宋_GB2312"/>
          <w:szCs w:val="32"/>
        </w:rPr>
      </w:pPr>
    </w:p>
    <w:p>
      <w:pPr>
        <w:suppressAutoHyphens/>
        <w:spacing w:line="520" w:lineRule="exact"/>
        <w:jc w:val="center"/>
        <w:rPr>
          <w:rFonts w:ascii="方正小标宋简体" w:hAnsi="宋体" w:eastAsia="方正小标宋简体" w:cs="宋体"/>
          <w:bCs/>
          <w:sz w:val="40"/>
          <w:szCs w:val="40"/>
        </w:rPr>
      </w:pPr>
      <w:r>
        <w:rPr>
          <w:rFonts w:hint="eastAsia" w:ascii="方正小标宋简体" w:eastAsia="方正小标宋简体"/>
          <w:sz w:val="40"/>
          <w:szCs w:val="40"/>
        </w:rPr>
        <w:t>2022年新沂市卫健委公开招聘编外卫生专业技术人员</w:t>
      </w:r>
      <w:r>
        <w:rPr>
          <w:rFonts w:hint="eastAsia" w:ascii="方正小标宋简体" w:hAnsi="宋体" w:eastAsia="方正小标宋简体" w:cs="宋体"/>
          <w:bCs/>
          <w:sz w:val="40"/>
          <w:szCs w:val="40"/>
        </w:rPr>
        <w:t>新冠肺炎疫情防控告知书</w:t>
      </w:r>
    </w:p>
    <w:p>
      <w:pPr>
        <w:suppressAutoHyphens/>
        <w:spacing w:line="600" w:lineRule="exact"/>
        <w:ind w:firstLine="640" w:firstLineChars="200"/>
        <w:rPr>
          <w:rFonts w:eastAsia="仿宋"/>
          <w:szCs w:val="32"/>
        </w:rPr>
      </w:pPr>
    </w:p>
    <w:p>
      <w:pPr>
        <w:suppressAutoHyphens/>
        <w:spacing w:line="600" w:lineRule="exact"/>
        <w:ind w:firstLine="640" w:firstLineChars="200"/>
        <w:rPr>
          <w:rFonts w:ascii="仿宋_GB2312" w:hAnsi="黑体" w:eastAsia="仿宋_GB2312" w:cs="黑体"/>
          <w:szCs w:val="32"/>
        </w:rPr>
      </w:pPr>
      <w:r>
        <w:rPr>
          <w:rFonts w:hint="eastAsia" w:ascii="仿宋_GB2312" w:hAnsi="黑体" w:eastAsia="仿宋_GB2312" w:cs="黑体"/>
          <w:szCs w:val="32"/>
        </w:rPr>
        <w:t>一、考生应按疫情防控有关要求做好个人防护和健康管理，考试当天，应聘人员须提供笔试、资格审查、面试开考前48小时内有效核酸检测阴性证明（纸质、电子版均可），且“苏康码”和“行程码”均为绿码。备考期间不得前往国内疫情中高风险地区或国（境）外，尽量不参加聚集性活动，不到人群密集场所。出行时注意保持社交距离，应全程佩戴口罩并做好手部等卫生防护。如出现发热、干咳等急性呼吸道异常症状应及时就医，以免影响正常参加考试。</w:t>
      </w:r>
    </w:p>
    <w:p>
      <w:pPr>
        <w:suppressAutoHyphens/>
        <w:spacing w:line="600" w:lineRule="exact"/>
        <w:ind w:firstLine="640" w:firstLineChars="200"/>
        <w:rPr>
          <w:rFonts w:ascii="仿宋_GB2312" w:hAnsi="黑体" w:eastAsia="仿宋_GB2312" w:cs="黑体"/>
          <w:szCs w:val="32"/>
        </w:rPr>
      </w:pPr>
      <w:r>
        <w:rPr>
          <w:rFonts w:hint="eastAsia" w:ascii="仿宋_GB2312" w:hAnsi="黑体" w:eastAsia="仿宋_GB2312" w:cs="黑体"/>
          <w:szCs w:val="32"/>
        </w:rPr>
        <w:t>二、进入考场前，应出示“苏康码”绿码、“行程码”绿码，笔试、资格复审、面试时，现场测量体温＜37.3℃且无干咳等可疑症状的考生，方可入场参加笔试、资格复审及面试。考生应服从现场防疫管理，并自备一次性医用口罩或无呼吸阀N95口罩，除身份核验和答题环节外应全程佩戴，做好个人防护。根据疫情防控管理相关要求，考生不能提前进入考点熟悉情况，考生应提前了解考点入口位置和前往线路，面试当天提前到达考点。</w:t>
      </w:r>
    </w:p>
    <w:p>
      <w:pPr>
        <w:suppressAutoHyphens/>
        <w:spacing w:line="600" w:lineRule="exact"/>
        <w:ind w:firstLine="640" w:firstLineChars="200"/>
        <w:rPr>
          <w:rFonts w:ascii="仿宋_GB2312" w:hAnsi="黑体" w:eastAsia="仿宋_GB2312" w:cs="黑体"/>
          <w:szCs w:val="32"/>
        </w:rPr>
      </w:pPr>
      <w:r>
        <w:rPr>
          <w:rFonts w:hint="eastAsia" w:ascii="仿宋_GB2312" w:hAnsi="黑体" w:eastAsia="仿宋_GB2312" w:cs="黑体"/>
          <w:szCs w:val="32"/>
        </w:rPr>
        <w:t>三、有以下特殊情形之一的考生，必须主动报告相关情况，提前准备相关证明材料，服从相关安排，否则不能入场参加考试：</w:t>
      </w:r>
    </w:p>
    <w:p>
      <w:pPr>
        <w:suppressAutoHyphens/>
        <w:spacing w:line="600" w:lineRule="exact"/>
        <w:ind w:firstLine="640" w:firstLineChars="200"/>
        <w:rPr>
          <w:rFonts w:ascii="仿宋_GB2312" w:hAnsi="黑体" w:eastAsia="仿宋_GB2312" w:cs="黑体"/>
          <w:szCs w:val="32"/>
        </w:rPr>
      </w:pPr>
      <w:r>
        <w:rPr>
          <w:rFonts w:hint="eastAsia" w:ascii="仿宋_GB2312" w:hAnsi="黑体" w:eastAsia="仿宋_GB2312" w:cs="黑体"/>
          <w:szCs w:val="32"/>
        </w:rPr>
        <w:t>（一）近期有国(境)外旅居史的考生，自入境之日起算已完成集中隔离和健康监测，考试当天除须本人“苏康码”和“行程码”为绿码、现场测量体温＜37.3℃且无干咳等可疑症状外，还须提供集中隔离期满证明及健康监测期间新冠病毒核酸检测阴性证明;</w:t>
      </w:r>
    </w:p>
    <w:p>
      <w:pPr>
        <w:suppressAutoHyphens/>
        <w:spacing w:line="600" w:lineRule="exact"/>
        <w:ind w:firstLine="640" w:firstLineChars="200"/>
        <w:rPr>
          <w:rFonts w:ascii="仿宋_GB2312" w:hAnsi="黑体" w:eastAsia="仿宋_GB2312" w:cs="黑体"/>
          <w:szCs w:val="32"/>
        </w:rPr>
      </w:pPr>
      <w:r>
        <w:rPr>
          <w:rFonts w:hint="eastAsia" w:ascii="仿宋_GB2312" w:hAnsi="黑体" w:eastAsia="仿宋_GB2312" w:cs="黑体"/>
          <w:szCs w:val="32"/>
        </w:rPr>
        <w:t>（二）有国内疫情中高风险地区旅居史的考生，自离开中高风险区之日起算已完成集中隔离和健康监测，考试当天除须本人“苏康码”和“行程码”为绿码、现场测量体温＜37.3℃且无干咳等可疑症状外，还须提供集中隔离期满证明及健康监测期新冠病毒核酸检测阴性证明;</w:t>
      </w:r>
    </w:p>
    <w:p>
      <w:pPr>
        <w:suppressAutoHyphens/>
        <w:spacing w:line="600" w:lineRule="exact"/>
        <w:ind w:firstLine="640" w:firstLineChars="200"/>
        <w:rPr>
          <w:rFonts w:ascii="仿宋_GB2312" w:hAnsi="黑体" w:eastAsia="仿宋_GB2312" w:cs="黑体"/>
          <w:szCs w:val="32"/>
        </w:rPr>
      </w:pPr>
      <w:r>
        <w:rPr>
          <w:rFonts w:hint="eastAsia" w:ascii="仿宋_GB2312" w:hAnsi="黑体" w:eastAsia="仿宋_GB2312" w:cs="黑体"/>
          <w:szCs w:val="32"/>
        </w:rPr>
        <w:t>（三）有下列情形之一的，应主动报告并配合相应疫情防控安排，不得参加笔试、面试：</w:t>
      </w:r>
    </w:p>
    <w:p>
      <w:pPr>
        <w:suppressAutoHyphens/>
        <w:spacing w:line="600" w:lineRule="exact"/>
        <w:ind w:firstLine="640" w:firstLineChars="200"/>
        <w:rPr>
          <w:rFonts w:ascii="仿宋_GB2312" w:hAnsi="黑体" w:eastAsia="仿宋_GB2312" w:cs="黑体"/>
          <w:szCs w:val="32"/>
        </w:rPr>
      </w:pPr>
      <w:r>
        <w:rPr>
          <w:rFonts w:hint="eastAsia" w:ascii="仿宋_GB2312" w:hAnsi="黑体" w:eastAsia="仿宋_GB2312" w:cs="黑体"/>
          <w:szCs w:val="32"/>
        </w:rPr>
        <w:t>1.不能现场出示本人当日“苏康码”和“行程码”绿码的；</w:t>
      </w:r>
    </w:p>
    <w:p>
      <w:pPr>
        <w:suppressAutoHyphens/>
        <w:spacing w:line="600" w:lineRule="exact"/>
        <w:ind w:firstLine="640" w:firstLineChars="200"/>
        <w:rPr>
          <w:rFonts w:ascii="仿宋_GB2312" w:hAnsi="黑体" w:eastAsia="仿宋_GB2312" w:cs="黑体"/>
          <w:szCs w:val="32"/>
        </w:rPr>
      </w:pPr>
      <w:r>
        <w:rPr>
          <w:rFonts w:hint="eastAsia" w:ascii="仿宋_GB2312" w:hAnsi="黑体" w:eastAsia="仿宋_GB2312" w:cs="黑体"/>
          <w:szCs w:val="32"/>
        </w:rPr>
        <w:t>2.仍在隔离治疗期的新冠肺炎确诊病例、疑似病例、无症状感染者以及隔离期未满的密切接触者；</w:t>
      </w:r>
    </w:p>
    <w:p>
      <w:pPr>
        <w:suppressAutoHyphens/>
        <w:spacing w:line="600" w:lineRule="exact"/>
        <w:ind w:firstLine="640" w:firstLineChars="200"/>
        <w:rPr>
          <w:rFonts w:ascii="仿宋_GB2312" w:hAnsi="黑体" w:eastAsia="仿宋_GB2312" w:cs="黑体"/>
          <w:szCs w:val="32"/>
        </w:rPr>
      </w:pPr>
      <w:r>
        <w:rPr>
          <w:rFonts w:hint="eastAsia" w:ascii="仿宋_GB2312" w:hAnsi="黑体" w:eastAsia="仿宋_GB2312" w:cs="黑体"/>
          <w:szCs w:val="32"/>
        </w:rPr>
        <w:t>3.近期有国（境）外或国内疫情中高风险地区旅居史的考生，自入境或离开中高风险地区之日起算未完成集中隔离期及健康监测的；或虽已满集中隔离期及健康监测，但不能全部提供集中隔离期满证明及健康监测期间新冠病毒核酸检测阴性证明的；</w:t>
      </w:r>
    </w:p>
    <w:p>
      <w:pPr>
        <w:suppressAutoHyphens/>
        <w:spacing w:line="600" w:lineRule="exact"/>
        <w:ind w:firstLine="640" w:firstLineChars="200"/>
        <w:rPr>
          <w:rFonts w:ascii="仿宋_GB2312" w:hAnsi="黑体" w:eastAsia="仿宋_GB2312" w:cs="黑体"/>
          <w:szCs w:val="32"/>
        </w:rPr>
      </w:pPr>
      <w:r>
        <w:rPr>
          <w:rFonts w:hint="eastAsia" w:ascii="仿宋_GB2312" w:hAnsi="黑体" w:eastAsia="仿宋_GB2312" w:cs="黑体"/>
          <w:szCs w:val="32"/>
        </w:rPr>
        <w:t>4.考试当天本人“苏康码”和“行程码”为绿码，现场测量体温≥37.3℃、有干咳等可疑症状的。请考生持续关注新冠肺炎疫情形势和我省防控最新要求，面试前如有新的调整和新的要求，将另行告知。</w:t>
      </w:r>
    </w:p>
    <w:p>
      <w:pPr>
        <w:suppressAutoHyphens/>
        <w:spacing w:line="600" w:lineRule="exact"/>
        <w:ind w:firstLine="640" w:firstLineChars="200"/>
        <w:rPr>
          <w:rFonts w:ascii="仿宋_GB2312" w:hAnsi="黑体" w:eastAsia="仿宋_GB2312" w:cs="黑体"/>
          <w:szCs w:val="32"/>
        </w:rPr>
      </w:pPr>
      <w:r>
        <w:rPr>
          <w:rFonts w:hint="eastAsia" w:ascii="仿宋_GB2312" w:hAnsi="黑体" w:eastAsia="仿宋_GB2312" w:cs="黑体"/>
          <w:szCs w:val="32"/>
          <w:lang w:eastAsia="zh-CN"/>
        </w:rPr>
        <w:t>四</w:t>
      </w:r>
      <w:bookmarkStart w:id="0" w:name="_GoBack"/>
      <w:bookmarkEnd w:id="0"/>
      <w:r>
        <w:rPr>
          <w:rFonts w:hint="eastAsia" w:ascii="仿宋_GB2312" w:hAnsi="黑体" w:eastAsia="仿宋_GB2312" w:cs="黑体"/>
          <w:szCs w:val="32"/>
        </w:rPr>
        <w:t>、考生有隐瞒或谎报旅居史、接触史、健康</w:t>
      </w:r>
      <w:r>
        <w:rPr>
          <w:rFonts w:hint="eastAsia" w:ascii="仿宋_GB2312" w:hAnsi="黑体" w:eastAsia="仿宋_GB2312" w:cs="黑体"/>
          <w:kern w:val="0"/>
          <w:szCs w:val="32"/>
        </w:rPr>
        <w:t>状况等疫情防控重点信息</w:t>
      </w:r>
      <w:r>
        <w:rPr>
          <w:rFonts w:hint="eastAsia" w:ascii="仿宋_GB2312" w:hAnsi="黑体" w:eastAsia="仿宋_GB2312" w:cs="黑体"/>
          <w:szCs w:val="32"/>
        </w:rPr>
        <w:t>，或不配合工作人员进行防疫检测、排查、隔离、送诊等情形的，将取消其相应资格；情节恶劣或造成严重后果的，将在取消其相应资格的同时记入诚信档案；构成违法的，将依法追究法律责任。</w:t>
      </w:r>
    </w:p>
    <w:p>
      <w:pPr>
        <w:suppressAutoHyphens/>
        <w:spacing w:line="600" w:lineRule="exact"/>
        <w:ind w:firstLine="640" w:firstLineChars="200"/>
        <w:rPr>
          <w:rFonts w:ascii="仿宋_GB2312" w:hAnsi="黑体" w:eastAsia="仿宋_GB2312" w:cs="黑体"/>
          <w:szCs w:val="32"/>
        </w:rPr>
      </w:pPr>
    </w:p>
    <w:p>
      <w:pPr>
        <w:suppressAutoHyphens/>
        <w:spacing w:line="600" w:lineRule="exact"/>
        <w:ind w:firstLine="4320" w:firstLineChars="1350"/>
        <w:rPr>
          <w:rFonts w:ascii="仿宋_GB2312" w:hAnsi="黑体" w:eastAsia="仿宋_GB2312" w:cs="黑体"/>
          <w:szCs w:val="32"/>
        </w:rPr>
      </w:pPr>
      <w:r>
        <w:rPr>
          <w:rFonts w:hint="eastAsia" w:ascii="仿宋_GB2312" w:hAnsi="黑体" w:eastAsia="仿宋_GB2312" w:cs="黑体"/>
          <w:szCs w:val="32"/>
        </w:rPr>
        <w:t>新沂市卫生健康委</w:t>
      </w:r>
    </w:p>
    <w:p>
      <w:pPr>
        <w:suppressAutoHyphens/>
        <w:spacing w:line="600" w:lineRule="exact"/>
        <w:ind w:firstLine="4320" w:firstLineChars="1350"/>
        <w:rPr>
          <w:rFonts w:ascii="仿宋_GB2312" w:hAnsi="黑体" w:eastAsia="仿宋_GB2312" w:cs="黑体"/>
          <w:szCs w:val="32"/>
        </w:rPr>
      </w:pPr>
      <w:r>
        <w:rPr>
          <w:rFonts w:hint="eastAsia" w:ascii="仿宋_GB2312" w:hAnsi="黑体" w:eastAsia="仿宋_GB2312" w:cs="黑体"/>
          <w:szCs w:val="32"/>
        </w:rPr>
        <w:t>2022年8月25日</w:t>
      </w:r>
    </w:p>
    <w:p>
      <w:pPr>
        <w:suppressAutoHyphens/>
        <w:spacing w:line="600" w:lineRule="exact"/>
        <w:ind w:firstLine="640" w:firstLineChars="200"/>
        <w:rPr>
          <w:rFonts w:ascii="仿宋_GB2312" w:hAnsi="黑体" w:eastAsia="仿宋_GB2312" w:cs="黑体"/>
          <w:szCs w:val="32"/>
        </w:rPr>
      </w:pPr>
    </w:p>
    <w:p>
      <w:pPr>
        <w:suppressAutoHyphens/>
        <w:spacing w:line="600" w:lineRule="exact"/>
        <w:ind w:firstLine="640" w:firstLineChars="200"/>
        <w:rPr>
          <w:rFonts w:ascii="仿宋_GB2312" w:hAnsi="黑体" w:eastAsia="仿宋_GB2312" w:cs="黑体"/>
          <w:szCs w:val="32"/>
        </w:rPr>
      </w:pPr>
    </w:p>
    <w:p>
      <w:pPr>
        <w:suppressAutoHyphens/>
        <w:spacing w:line="600" w:lineRule="exact"/>
        <w:ind w:firstLine="640" w:firstLineChars="200"/>
        <w:rPr>
          <w:rFonts w:ascii="仿宋_GB2312" w:hAnsi="黑体" w:eastAsia="仿宋_GB2312" w:cs="黑体"/>
          <w:szCs w:val="32"/>
        </w:rPr>
      </w:pPr>
    </w:p>
    <w:p>
      <w:pPr>
        <w:suppressAutoHyphens/>
        <w:spacing w:line="600" w:lineRule="exact"/>
        <w:ind w:firstLine="640" w:firstLineChars="200"/>
        <w:rPr>
          <w:rFonts w:ascii="仿宋_GB2312" w:hAnsi="黑体" w:eastAsia="仿宋_GB2312" w:cs="黑体"/>
          <w:szCs w:val="32"/>
        </w:rPr>
      </w:pPr>
    </w:p>
    <w:sectPr>
      <w:footerReference r:id="rId6" w:type="first"/>
      <w:headerReference r:id="rId3" w:type="default"/>
      <w:footerReference r:id="rId4" w:type="default"/>
      <w:footerReference r:id="rId5" w:type="even"/>
      <w:pgSz w:w="11907" w:h="16840"/>
      <w:pgMar w:top="1701" w:right="1701" w:bottom="1701" w:left="1701" w:header="851" w:footer="1531" w:gutter="0"/>
      <w:pgNumType w:start="1"/>
      <w:cols w:space="720" w:num="1"/>
      <w:titlePg/>
      <w:docGrid w:linePitch="6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0000000000000000000"/>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5058438"/>
      <w:docPartObj>
        <w:docPartGallery w:val="AutoText"/>
      </w:docPartObj>
    </w:sdtPr>
    <w:sdtContent>
      <w:p>
        <w:pPr>
          <w:pStyle w:val="11"/>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4"/>
      </w:rPr>
    </w:pPr>
    <w:r>
      <w:fldChar w:fldCharType="begin"/>
    </w:r>
    <w:r>
      <w:rPr>
        <w:rStyle w:val="24"/>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62422"/>
      <w:docPartObj>
        <w:docPartGallery w:val="AutoText"/>
      </w:docPartObj>
    </w:sdtPr>
    <w:sdtContent>
      <w:p>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cumentProtection w:enforcement="0"/>
  <w:defaultTabStop w:val="420"/>
  <w:drawingGridHorizontalSpacing w:val="160"/>
  <w:drawingGridVerticalSpacing w:val="30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3MjAwNjc4MmUxODliMmIzMWYzNWY2MDI2OGU5YTQifQ=="/>
  </w:docVars>
  <w:rsids>
    <w:rsidRoot w:val="00A97B53"/>
    <w:rsid w:val="00001128"/>
    <w:rsid w:val="00001C84"/>
    <w:rsid w:val="00001EF3"/>
    <w:rsid w:val="00003739"/>
    <w:rsid w:val="00006632"/>
    <w:rsid w:val="00006825"/>
    <w:rsid w:val="00007349"/>
    <w:rsid w:val="000137E6"/>
    <w:rsid w:val="00016578"/>
    <w:rsid w:val="000177D7"/>
    <w:rsid w:val="000209CE"/>
    <w:rsid w:val="00020A84"/>
    <w:rsid w:val="0003171D"/>
    <w:rsid w:val="0003499E"/>
    <w:rsid w:val="000420C2"/>
    <w:rsid w:val="000427FF"/>
    <w:rsid w:val="00043D45"/>
    <w:rsid w:val="00046D55"/>
    <w:rsid w:val="00054713"/>
    <w:rsid w:val="00056857"/>
    <w:rsid w:val="00061631"/>
    <w:rsid w:val="000636E1"/>
    <w:rsid w:val="000649C9"/>
    <w:rsid w:val="00067D15"/>
    <w:rsid w:val="00075B78"/>
    <w:rsid w:val="00080190"/>
    <w:rsid w:val="000837FD"/>
    <w:rsid w:val="00083E03"/>
    <w:rsid w:val="0008715C"/>
    <w:rsid w:val="000900B8"/>
    <w:rsid w:val="000934B5"/>
    <w:rsid w:val="000A0029"/>
    <w:rsid w:val="000A06C4"/>
    <w:rsid w:val="000A0D19"/>
    <w:rsid w:val="000A0E72"/>
    <w:rsid w:val="000A2DAD"/>
    <w:rsid w:val="000B1EB1"/>
    <w:rsid w:val="000B2FD9"/>
    <w:rsid w:val="000C0E69"/>
    <w:rsid w:val="000C3514"/>
    <w:rsid w:val="000C4DFF"/>
    <w:rsid w:val="000D14BA"/>
    <w:rsid w:val="000E5348"/>
    <w:rsid w:val="000E5544"/>
    <w:rsid w:val="000F01F1"/>
    <w:rsid w:val="000F081B"/>
    <w:rsid w:val="000F2432"/>
    <w:rsid w:val="000F3757"/>
    <w:rsid w:val="000F745B"/>
    <w:rsid w:val="000F7F79"/>
    <w:rsid w:val="00100213"/>
    <w:rsid w:val="00101A07"/>
    <w:rsid w:val="001040B2"/>
    <w:rsid w:val="001068B3"/>
    <w:rsid w:val="001136A5"/>
    <w:rsid w:val="0011631A"/>
    <w:rsid w:val="0011637F"/>
    <w:rsid w:val="00117297"/>
    <w:rsid w:val="00124922"/>
    <w:rsid w:val="00127D24"/>
    <w:rsid w:val="00127E0E"/>
    <w:rsid w:val="00132A20"/>
    <w:rsid w:val="00132D8C"/>
    <w:rsid w:val="001333F0"/>
    <w:rsid w:val="0013414F"/>
    <w:rsid w:val="00144921"/>
    <w:rsid w:val="00145AD4"/>
    <w:rsid w:val="00147C0F"/>
    <w:rsid w:val="00153B5E"/>
    <w:rsid w:val="00155271"/>
    <w:rsid w:val="0015536B"/>
    <w:rsid w:val="00156832"/>
    <w:rsid w:val="0015747A"/>
    <w:rsid w:val="001617D2"/>
    <w:rsid w:val="001623AB"/>
    <w:rsid w:val="001639CA"/>
    <w:rsid w:val="001663C6"/>
    <w:rsid w:val="001703F8"/>
    <w:rsid w:val="001736A1"/>
    <w:rsid w:val="00173A09"/>
    <w:rsid w:val="001748B2"/>
    <w:rsid w:val="00176F2C"/>
    <w:rsid w:val="00177D1C"/>
    <w:rsid w:val="001803D1"/>
    <w:rsid w:val="00181D8D"/>
    <w:rsid w:val="001847BF"/>
    <w:rsid w:val="00185A2B"/>
    <w:rsid w:val="00187BFB"/>
    <w:rsid w:val="00190AC9"/>
    <w:rsid w:val="001938D0"/>
    <w:rsid w:val="00197ECA"/>
    <w:rsid w:val="001A1CB3"/>
    <w:rsid w:val="001A7DBA"/>
    <w:rsid w:val="001B12D4"/>
    <w:rsid w:val="001B1662"/>
    <w:rsid w:val="001B1956"/>
    <w:rsid w:val="001B4528"/>
    <w:rsid w:val="001B4AD4"/>
    <w:rsid w:val="001B5DF5"/>
    <w:rsid w:val="001C2D63"/>
    <w:rsid w:val="001C2D6F"/>
    <w:rsid w:val="001C38C9"/>
    <w:rsid w:val="001C4529"/>
    <w:rsid w:val="001D0E09"/>
    <w:rsid w:val="001D12E9"/>
    <w:rsid w:val="001D293A"/>
    <w:rsid w:val="001D4BF6"/>
    <w:rsid w:val="001E6774"/>
    <w:rsid w:val="001F495B"/>
    <w:rsid w:val="001F5A19"/>
    <w:rsid w:val="00201149"/>
    <w:rsid w:val="00203BCE"/>
    <w:rsid w:val="00206254"/>
    <w:rsid w:val="00210019"/>
    <w:rsid w:val="00213396"/>
    <w:rsid w:val="002152DA"/>
    <w:rsid w:val="00217AC2"/>
    <w:rsid w:val="00220DC1"/>
    <w:rsid w:val="00226576"/>
    <w:rsid w:val="00232EB7"/>
    <w:rsid w:val="00234103"/>
    <w:rsid w:val="00235A64"/>
    <w:rsid w:val="00236148"/>
    <w:rsid w:val="00240E0E"/>
    <w:rsid w:val="00242DB8"/>
    <w:rsid w:val="002439F4"/>
    <w:rsid w:val="00252A18"/>
    <w:rsid w:val="0025548A"/>
    <w:rsid w:val="00260673"/>
    <w:rsid w:val="00266374"/>
    <w:rsid w:val="00267062"/>
    <w:rsid w:val="002720A4"/>
    <w:rsid w:val="0027254A"/>
    <w:rsid w:val="00282570"/>
    <w:rsid w:val="00283035"/>
    <w:rsid w:val="002833CE"/>
    <w:rsid w:val="00283431"/>
    <w:rsid w:val="00294A80"/>
    <w:rsid w:val="0029711E"/>
    <w:rsid w:val="002A01B5"/>
    <w:rsid w:val="002A6AEB"/>
    <w:rsid w:val="002B291E"/>
    <w:rsid w:val="002C1A2D"/>
    <w:rsid w:val="002C209F"/>
    <w:rsid w:val="002C49D6"/>
    <w:rsid w:val="002C4E07"/>
    <w:rsid w:val="002C719A"/>
    <w:rsid w:val="002D3DCE"/>
    <w:rsid w:val="002E6C5C"/>
    <w:rsid w:val="002E7678"/>
    <w:rsid w:val="002F432E"/>
    <w:rsid w:val="002F5106"/>
    <w:rsid w:val="002F5E9B"/>
    <w:rsid w:val="002F7B4B"/>
    <w:rsid w:val="002F7B5D"/>
    <w:rsid w:val="00300BE5"/>
    <w:rsid w:val="00302F29"/>
    <w:rsid w:val="00303D20"/>
    <w:rsid w:val="0030596F"/>
    <w:rsid w:val="0031086A"/>
    <w:rsid w:val="003152A7"/>
    <w:rsid w:val="00322A06"/>
    <w:rsid w:val="00323221"/>
    <w:rsid w:val="0032495E"/>
    <w:rsid w:val="0032607D"/>
    <w:rsid w:val="00327477"/>
    <w:rsid w:val="003306F5"/>
    <w:rsid w:val="003321C4"/>
    <w:rsid w:val="00335273"/>
    <w:rsid w:val="003374EF"/>
    <w:rsid w:val="00340B0A"/>
    <w:rsid w:val="00342A7F"/>
    <w:rsid w:val="003455AB"/>
    <w:rsid w:val="00350E04"/>
    <w:rsid w:val="00351874"/>
    <w:rsid w:val="00351DFD"/>
    <w:rsid w:val="00353B26"/>
    <w:rsid w:val="00354AD3"/>
    <w:rsid w:val="00354C16"/>
    <w:rsid w:val="0035608A"/>
    <w:rsid w:val="00356B8D"/>
    <w:rsid w:val="00357A7F"/>
    <w:rsid w:val="003602F4"/>
    <w:rsid w:val="003630AE"/>
    <w:rsid w:val="00366090"/>
    <w:rsid w:val="00370478"/>
    <w:rsid w:val="0037116C"/>
    <w:rsid w:val="00372FC6"/>
    <w:rsid w:val="003745E0"/>
    <w:rsid w:val="003759E6"/>
    <w:rsid w:val="00375B1B"/>
    <w:rsid w:val="003804BF"/>
    <w:rsid w:val="00381F91"/>
    <w:rsid w:val="003858E0"/>
    <w:rsid w:val="00385C18"/>
    <w:rsid w:val="003876FE"/>
    <w:rsid w:val="003909C0"/>
    <w:rsid w:val="00391C5D"/>
    <w:rsid w:val="003953D1"/>
    <w:rsid w:val="00396040"/>
    <w:rsid w:val="003964AC"/>
    <w:rsid w:val="003A4645"/>
    <w:rsid w:val="003B62B3"/>
    <w:rsid w:val="003B6D94"/>
    <w:rsid w:val="003B78EA"/>
    <w:rsid w:val="003C14E0"/>
    <w:rsid w:val="003C2798"/>
    <w:rsid w:val="003D049F"/>
    <w:rsid w:val="003E05B8"/>
    <w:rsid w:val="003E5744"/>
    <w:rsid w:val="003F2C17"/>
    <w:rsid w:val="00400C19"/>
    <w:rsid w:val="00401555"/>
    <w:rsid w:val="00404BCF"/>
    <w:rsid w:val="00404FCB"/>
    <w:rsid w:val="00407E17"/>
    <w:rsid w:val="0041101B"/>
    <w:rsid w:val="00411570"/>
    <w:rsid w:val="004148C1"/>
    <w:rsid w:val="00417746"/>
    <w:rsid w:val="004238B8"/>
    <w:rsid w:val="004244C4"/>
    <w:rsid w:val="0042600E"/>
    <w:rsid w:val="00430EC3"/>
    <w:rsid w:val="00432B82"/>
    <w:rsid w:val="00432DFE"/>
    <w:rsid w:val="00434306"/>
    <w:rsid w:val="004362A8"/>
    <w:rsid w:val="004365DB"/>
    <w:rsid w:val="004420A5"/>
    <w:rsid w:val="00442EE6"/>
    <w:rsid w:val="0044457A"/>
    <w:rsid w:val="004477E1"/>
    <w:rsid w:val="004478F9"/>
    <w:rsid w:val="004542EA"/>
    <w:rsid w:val="00454D15"/>
    <w:rsid w:val="00456AC5"/>
    <w:rsid w:val="00457191"/>
    <w:rsid w:val="00466F16"/>
    <w:rsid w:val="00472C30"/>
    <w:rsid w:val="00475BA3"/>
    <w:rsid w:val="00477F21"/>
    <w:rsid w:val="0048157D"/>
    <w:rsid w:val="004822EA"/>
    <w:rsid w:val="0048570D"/>
    <w:rsid w:val="00485F10"/>
    <w:rsid w:val="004872C8"/>
    <w:rsid w:val="00492C24"/>
    <w:rsid w:val="004969F0"/>
    <w:rsid w:val="004A20AE"/>
    <w:rsid w:val="004B07A7"/>
    <w:rsid w:val="004B4DF8"/>
    <w:rsid w:val="004B6A13"/>
    <w:rsid w:val="004B6BD1"/>
    <w:rsid w:val="004C07CA"/>
    <w:rsid w:val="004C0BA7"/>
    <w:rsid w:val="004C38A7"/>
    <w:rsid w:val="004C5424"/>
    <w:rsid w:val="004D091F"/>
    <w:rsid w:val="004D19B3"/>
    <w:rsid w:val="004D38E7"/>
    <w:rsid w:val="004E06B4"/>
    <w:rsid w:val="004E1365"/>
    <w:rsid w:val="004E259B"/>
    <w:rsid w:val="004E4C2D"/>
    <w:rsid w:val="004E5A10"/>
    <w:rsid w:val="004E6B99"/>
    <w:rsid w:val="004F3DD2"/>
    <w:rsid w:val="00500923"/>
    <w:rsid w:val="005216DC"/>
    <w:rsid w:val="00523A44"/>
    <w:rsid w:val="00525B75"/>
    <w:rsid w:val="00525D64"/>
    <w:rsid w:val="00526404"/>
    <w:rsid w:val="00527229"/>
    <w:rsid w:val="00530751"/>
    <w:rsid w:val="00532213"/>
    <w:rsid w:val="005343D5"/>
    <w:rsid w:val="00535D79"/>
    <w:rsid w:val="00537555"/>
    <w:rsid w:val="00542067"/>
    <w:rsid w:val="00543F82"/>
    <w:rsid w:val="0054657A"/>
    <w:rsid w:val="00552E28"/>
    <w:rsid w:val="00553FD8"/>
    <w:rsid w:val="00555BE4"/>
    <w:rsid w:val="005668B8"/>
    <w:rsid w:val="005668E5"/>
    <w:rsid w:val="0057054F"/>
    <w:rsid w:val="00570D53"/>
    <w:rsid w:val="00571807"/>
    <w:rsid w:val="00574063"/>
    <w:rsid w:val="00575FC8"/>
    <w:rsid w:val="00580ED8"/>
    <w:rsid w:val="0058121B"/>
    <w:rsid w:val="00581797"/>
    <w:rsid w:val="00583EC3"/>
    <w:rsid w:val="005868F6"/>
    <w:rsid w:val="00586ECE"/>
    <w:rsid w:val="00586F2E"/>
    <w:rsid w:val="005875B2"/>
    <w:rsid w:val="0059020D"/>
    <w:rsid w:val="00593B22"/>
    <w:rsid w:val="00594963"/>
    <w:rsid w:val="005A0DD2"/>
    <w:rsid w:val="005A706D"/>
    <w:rsid w:val="005B2D63"/>
    <w:rsid w:val="005B6E56"/>
    <w:rsid w:val="005B7910"/>
    <w:rsid w:val="005C51D2"/>
    <w:rsid w:val="005C66AF"/>
    <w:rsid w:val="005C6A8C"/>
    <w:rsid w:val="005C7268"/>
    <w:rsid w:val="005D1098"/>
    <w:rsid w:val="005D2002"/>
    <w:rsid w:val="005D5ABF"/>
    <w:rsid w:val="005D650C"/>
    <w:rsid w:val="005D79F5"/>
    <w:rsid w:val="005E0AD7"/>
    <w:rsid w:val="005E54AC"/>
    <w:rsid w:val="005E711A"/>
    <w:rsid w:val="005F0F25"/>
    <w:rsid w:val="005F1134"/>
    <w:rsid w:val="005F47FD"/>
    <w:rsid w:val="005F594D"/>
    <w:rsid w:val="0060125D"/>
    <w:rsid w:val="0060146C"/>
    <w:rsid w:val="00603199"/>
    <w:rsid w:val="006050FD"/>
    <w:rsid w:val="006054E4"/>
    <w:rsid w:val="00614354"/>
    <w:rsid w:val="00631264"/>
    <w:rsid w:val="00637649"/>
    <w:rsid w:val="006405F1"/>
    <w:rsid w:val="00640F33"/>
    <w:rsid w:val="00641DD7"/>
    <w:rsid w:val="00642818"/>
    <w:rsid w:val="00643C23"/>
    <w:rsid w:val="00644D57"/>
    <w:rsid w:val="00645C60"/>
    <w:rsid w:val="00650B5F"/>
    <w:rsid w:val="00652881"/>
    <w:rsid w:val="006629BC"/>
    <w:rsid w:val="00662A2E"/>
    <w:rsid w:val="00666D9F"/>
    <w:rsid w:val="00667E88"/>
    <w:rsid w:val="006739D2"/>
    <w:rsid w:val="00673CAC"/>
    <w:rsid w:val="006760D6"/>
    <w:rsid w:val="00680F43"/>
    <w:rsid w:val="00682050"/>
    <w:rsid w:val="00682BA0"/>
    <w:rsid w:val="00684B62"/>
    <w:rsid w:val="00686F08"/>
    <w:rsid w:val="00691D78"/>
    <w:rsid w:val="006936E1"/>
    <w:rsid w:val="0069409B"/>
    <w:rsid w:val="00694A90"/>
    <w:rsid w:val="0069615A"/>
    <w:rsid w:val="006A0900"/>
    <w:rsid w:val="006A2936"/>
    <w:rsid w:val="006A2DE1"/>
    <w:rsid w:val="006A79C5"/>
    <w:rsid w:val="006A7FD0"/>
    <w:rsid w:val="006B224F"/>
    <w:rsid w:val="006B442B"/>
    <w:rsid w:val="006C3B87"/>
    <w:rsid w:val="006C6445"/>
    <w:rsid w:val="006C6936"/>
    <w:rsid w:val="006C724B"/>
    <w:rsid w:val="006D3CCC"/>
    <w:rsid w:val="006D4724"/>
    <w:rsid w:val="006E01F7"/>
    <w:rsid w:val="006E0322"/>
    <w:rsid w:val="006E2BC7"/>
    <w:rsid w:val="006E42C9"/>
    <w:rsid w:val="006E584B"/>
    <w:rsid w:val="006F1352"/>
    <w:rsid w:val="006F2722"/>
    <w:rsid w:val="006F2EA4"/>
    <w:rsid w:val="006F30BD"/>
    <w:rsid w:val="006F450B"/>
    <w:rsid w:val="006F660D"/>
    <w:rsid w:val="006F7765"/>
    <w:rsid w:val="00706BF9"/>
    <w:rsid w:val="0071084E"/>
    <w:rsid w:val="00711B9F"/>
    <w:rsid w:val="00714613"/>
    <w:rsid w:val="00717FEB"/>
    <w:rsid w:val="00720196"/>
    <w:rsid w:val="00723D6D"/>
    <w:rsid w:val="00725406"/>
    <w:rsid w:val="007264A7"/>
    <w:rsid w:val="007336E6"/>
    <w:rsid w:val="00734A15"/>
    <w:rsid w:val="007361F8"/>
    <w:rsid w:val="007366DC"/>
    <w:rsid w:val="00742283"/>
    <w:rsid w:val="007429DF"/>
    <w:rsid w:val="00744FFE"/>
    <w:rsid w:val="00750781"/>
    <w:rsid w:val="00751AA1"/>
    <w:rsid w:val="00753953"/>
    <w:rsid w:val="007545E3"/>
    <w:rsid w:val="00757D25"/>
    <w:rsid w:val="00763210"/>
    <w:rsid w:val="00763775"/>
    <w:rsid w:val="00763DEA"/>
    <w:rsid w:val="00764FA4"/>
    <w:rsid w:val="007656F9"/>
    <w:rsid w:val="00771318"/>
    <w:rsid w:val="00772A9F"/>
    <w:rsid w:val="0077499E"/>
    <w:rsid w:val="007760C1"/>
    <w:rsid w:val="00790F4E"/>
    <w:rsid w:val="007916F4"/>
    <w:rsid w:val="0079368E"/>
    <w:rsid w:val="00794078"/>
    <w:rsid w:val="00795790"/>
    <w:rsid w:val="00796920"/>
    <w:rsid w:val="007A0211"/>
    <w:rsid w:val="007A1BE0"/>
    <w:rsid w:val="007A1F72"/>
    <w:rsid w:val="007A2A5F"/>
    <w:rsid w:val="007B471E"/>
    <w:rsid w:val="007B5628"/>
    <w:rsid w:val="007B5842"/>
    <w:rsid w:val="007B6E22"/>
    <w:rsid w:val="007B6EC1"/>
    <w:rsid w:val="007B7CC1"/>
    <w:rsid w:val="007B7ED4"/>
    <w:rsid w:val="007C1B4E"/>
    <w:rsid w:val="007D21F9"/>
    <w:rsid w:val="007D3954"/>
    <w:rsid w:val="007D63B5"/>
    <w:rsid w:val="007E2B10"/>
    <w:rsid w:val="007E4130"/>
    <w:rsid w:val="007E5476"/>
    <w:rsid w:val="007E6D68"/>
    <w:rsid w:val="007F2242"/>
    <w:rsid w:val="007F3459"/>
    <w:rsid w:val="007F5042"/>
    <w:rsid w:val="007F693F"/>
    <w:rsid w:val="007F7B03"/>
    <w:rsid w:val="008020CE"/>
    <w:rsid w:val="00810672"/>
    <w:rsid w:val="00810AB2"/>
    <w:rsid w:val="00816683"/>
    <w:rsid w:val="00816843"/>
    <w:rsid w:val="00825601"/>
    <w:rsid w:val="00826D8D"/>
    <w:rsid w:val="00842748"/>
    <w:rsid w:val="00843831"/>
    <w:rsid w:val="0084616B"/>
    <w:rsid w:val="0085357B"/>
    <w:rsid w:val="008538CE"/>
    <w:rsid w:val="00854AEA"/>
    <w:rsid w:val="0085591F"/>
    <w:rsid w:val="00856E19"/>
    <w:rsid w:val="008623BA"/>
    <w:rsid w:val="008637F8"/>
    <w:rsid w:val="0086661D"/>
    <w:rsid w:val="008671F1"/>
    <w:rsid w:val="00874B9E"/>
    <w:rsid w:val="00880CD5"/>
    <w:rsid w:val="008814D6"/>
    <w:rsid w:val="0089174D"/>
    <w:rsid w:val="00897FE3"/>
    <w:rsid w:val="008A05E2"/>
    <w:rsid w:val="008B0800"/>
    <w:rsid w:val="008B26DC"/>
    <w:rsid w:val="008B3079"/>
    <w:rsid w:val="008B751F"/>
    <w:rsid w:val="008C03B4"/>
    <w:rsid w:val="008C0C0F"/>
    <w:rsid w:val="008C0E6E"/>
    <w:rsid w:val="008C2E9F"/>
    <w:rsid w:val="008C43B4"/>
    <w:rsid w:val="008C442B"/>
    <w:rsid w:val="008C508E"/>
    <w:rsid w:val="008C5675"/>
    <w:rsid w:val="008C62CD"/>
    <w:rsid w:val="008C7691"/>
    <w:rsid w:val="008D6D60"/>
    <w:rsid w:val="008E0F6D"/>
    <w:rsid w:val="008E193F"/>
    <w:rsid w:val="008E296F"/>
    <w:rsid w:val="008E31C9"/>
    <w:rsid w:val="008E3986"/>
    <w:rsid w:val="008E642E"/>
    <w:rsid w:val="008E65DF"/>
    <w:rsid w:val="008E67A8"/>
    <w:rsid w:val="008E7BC9"/>
    <w:rsid w:val="008F3092"/>
    <w:rsid w:val="008F4ABE"/>
    <w:rsid w:val="00900EF7"/>
    <w:rsid w:val="00901AC9"/>
    <w:rsid w:val="00902A66"/>
    <w:rsid w:val="009059D5"/>
    <w:rsid w:val="00915187"/>
    <w:rsid w:val="00917DD9"/>
    <w:rsid w:val="009200DB"/>
    <w:rsid w:val="00921467"/>
    <w:rsid w:val="00926D55"/>
    <w:rsid w:val="00930198"/>
    <w:rsid w:val="00930E38"/>
    <w:rsid w:val="0093148E"/>
    <w:rsid w:val="00933072"/>
    <w:rsid w:val="0093308A"/>
    <w:rsid w:val="00933EDF"/>
    <w:rsid w:val="00934E30"/>
    <w:rsid w:val="00934F51"/>
    <w:rsid w:val="00937E7B"/>
    <w:rsid w:val="00937FBA"/>
    <w:rsid w:val="009503C6"/>
    <w:rsid w:val="00953EB1"/>
    <w:rsid w:val="00956D03"/>
    <w:rsid w:val="0095767F"/>
    <w:rsid w:val="00961158"/>
    <w:rsid w:val="00962E0D"/>
    <w:rsid w:val="009640A0"/>
    <w:rsid w:val="00965EE4"/>
    <w:rsid w:val="00970D98"/>
    <w:rsid w:val="0097128D"/>
    <w:rsid w:val="009715B7"/>
    <w:rsid w:val="0097255A"/>
    <w:rsid w:val="00974161"/>
    <w:rsid w:val="0097684E"/>
    <w:rsid w:val="00977BB4"/>
    <w:rsid w:val="009811AF"/>
    <w:rsid w:val="00981ACC"/>
    <w:rsid w:val="00987268"/>
    <w:rsid w:val="00994E2A"/>
    <w:rsid w:val="0099572D"/>
    <w:rsid w:val="009A2CD3"/>
    <w:rsid w:val="009B0758"/>
    <w:rsid w:val="009B0CEC"/>
    <w:rsid w:val="009B2426"/>
    <w:rsid w:val="009B5C24"/>
    <w:rsid w:val="009B676F"/>
    <w:rsid w:val="009C437B"/>
    <w:rsid w:val="009C48BE"/>
    <w:rsid w:val="009C6090"/>
    <w:rsid w:val="009C6791"/>
    <w:rsid w:val="009C7D5E"/>
    <w:rsid w:val="009D5A70"/>
    <w:rsid w:val="009D5A77"/>
    <w:rsid w:val="009E1B1E"/>
    <w:rsid w:val="009E3524"/>
    <w:rsid w:val="009E3E6A"/>
    <w:rsid w:val="009E4D93"/>
    <w:rsid w:val="009E5C62"/>
    <w:rsid w:val="009E6DCD"/>
    <w:rsid w:val="009F1013"/>
    <w:rsid w:val="009F5236"/>
    <w:rsid w:val="00A015F7"/>
    <w:rsid w:val="00A05F35"/>
    <w:rsid w:val="00A075D4"/>
    <w:rsid w:val="00A102F6"/>
    <w:rsid w:val="00A113B5"/>
    <w:rsid w:val="00A12CBA"/>
    <w:rsid w:val="00A17336"/>
    <w:rsid w:val="00A20EF9"/>
    <w:rsid w:val="00A21124"/>
    <w:rsid w:val="00A25151"/>
    <w:rsid w:val="00A26756"/>
    <w:rsid w:val="00A27B4A"/>
    <w:rsid w:val="00A32907"/>
    <w:rsid w:val="00A353AD"/>
    <w:rsid w:val="00A35985"/>
    <w:rsid w:val="00A459A9"/>
    <w:rsid w:val="00A503FD"/>
    <w:rsid w:val="00A5127E"/>
    <w:rsid w:val="00A52D98"/>
    <w:rsid w:val="00A52DC1"/>
    <w:rsid w:val="00A531D8"/>
    <w:rsid w:val="00A54606"/>
    <w:rsid w:val="00A560BD"/>
    <w:rsid w:val="00A6026F"/>
    <w:rsid w:val="00A615A7"/>
    <w:rsid w:val="00A63557"/>
    <w:rsid w:val="00A64BC5"/>
    <w:rsid w:val="00A72D38"/>
    <w:rsid w:val="00A7441B"/>
    <w:rsid w:val="00A74BCD"/>
    <w:rsid w:val="00A763D3"/>
    <w:rsid w:val="00A76C97"/>
    <w:rsid w:val="00A804CB"/>
    <w:rsid w:val="00A82671"/>
    <w:rsid w:val="00A82F8C"/>
    <w:rsid w:val="00A91587"/>
    <w:rsid w:val="00A9269F"/>
    <w:rsid w:val="00A92B79"/>
    <w:rsid w:val="00A93518"/>
    <w:rsid w:val="00A97B53"/>
    <w:rsid w:val="00AA3DBD"/>
    <w:rsid w:val="00AA66C6"/>
    <w:rsid w:val="00AA6C05"/>
    <w:rsid w:val="00AA7C72"/>
    <w:rsid w:val="00AB090B"/>
    <w:rsid w:val="00AB1441"/>
    <w:rsid w:val="00AB1D76"/>
    <w:rsid w:val="00AB3D10"/>
    <w:rsid w:val="00AB6B30"/>
    <w:rsid w:val="00AB7DAC"/>
    <w:rsid w:val="00AC02F2"/>
    <w:rsid w:val="00AC0948"/>
    <w:rsid w:val="00AC3F0C"/>
    <w:rsid w:val="00AC4BC4"/>
    <w:rsid w:val="00AC53D0"/>
    <w:rsid w:val="00AC6823"/>
    <w:rsid w:val="00AD42D4"/>
    <w:rsid w:val="00AD5655"/>
    <w:rsid w:val="00AD6066"/>
    <w:rsid w:val="00AD6142"/>
    <w:rsid w:val="00AD69FA"/>
    <w:rsid w:val="00AD7C3F"/>
    <w:rsid w:val="00AE45B3"/>
    <w:rsid w:val="00AE4E63"/>
    <w:rsid w:val="00AF3EEE"/>
    <w:rsid w:val="00AF5A70"/>
    <w:rsid w:val="00AF686E"/>
    <w:rsid w:val="00AF7FD7"/>
    <w:rsid w:val="00B01458"/>
    <w:rsid w:val="00B0254D"/>
    <w:rsid w:val="00B02720"/>
    <w:rsid w:val="00B0377B"/>
    <w:rsid w:val="00B05456"/>
    <w:rsid w:val="00B06DCB"/>
    <w:rsid w:val="00B07976"/>
    <w:rsid w:val="00B11C7E"/>
    <w:rsid w:val="00B145C4"/>
    <w:rsid w:val="00B14988"/>
    <w:rsid w:val="00B150DF"/>
    <w:rsid w:val="00B16654"/>
    <w:rsid w:val="00B16A65"/>
    <w:rsid w:val="00B17350"/>
    <w:rsid w:val="00B24636"/>
    <w:rsid w:val="00B252F1"/>
    <w:rsid w:val="00B3057E"/>
    <w:rsid w:val="00B36391"/>
    <w:rsid w:val="00B36695"/>
    <w:rsid w:val="00B37796"/>
    <w:rsid w:val="00B41804"/>
    <w:rsid w:val="00B43544"/>
    <w:rsid w:val="00B451AC"/>
    <w:rsid w:val="00B5026B"/>
    <w:rsid w:val="00B51613"/>
    <w:rsid w:val="00B52DF0"/>
    <w:rsid w:val="00B55295"/>
    <w:rsid w:val="00B57586"/>
    <w:rsid w:val="00B60947"/>
    <w:rsid w:val="00B60D9C"/>
    <w:rsid w:val="00B626E6"/>
    <w:rsid w:val="00B66618"/>
    <w:rsid w:val="00B72598"/>
    <w:rsid w:val="00B725A9"/>
    <w:rsid w:val="00B728A2"/>
    <w:rsid w:val="00B74DA4"/>
    <w:rsid w:val="00B7523A"/>
    <w:rsid w:val="00B755AF"/>
    <w:rsid w:val="00B762ED"/>
    <w:rsid w:val="00B769AB"/>
    <w:rsid w:val="00B80671"/>
    <w:rsid w:val="00B818B5"/>
    <w:rsid w:val="00B81E51"/>
    <w:rsid w:val="00B83A49"/>
    <w:rsid w:val="00B85A40"/>
    <w:rsid w:val="00B877C6"/>
    <w:rsid w:val="00B87AA2"/>
    <w:rsid w:val="00B9450A"/>
    <w:rsid w:val="00B95186"/>
    <w:rsid w:val="00B9579E"/>
    <w:rsid w:val="00BA00F8"/>
    <w:rsid w:val="00BA01E3"/>
    <w:rsid w:val="00BB0134"/>
    <w:rsid w:val="00BB267A"/>
    <w:rsid w:val="00BB6691"/>
    <w:rsid w:val="00BB6E84"/>
    <w:rsid w:val="00BC57AC"/>
    <w:rsid w:val="00BD37D1"/>
    <w:rsid w:val="00BD5900"/>
    <w:rsid w:val="00BE65FE"/>
    <w:rsid w:val="00BE6C57"/>
    <w:rsid w:val="00C015BA"/>
    <w:rsid w:val="00C01CEA"/>
    <w:rsid w:val="00C030C4"/>
    <w:rsid w:val="00C0760C"/>
    <w:rsid w:val="00C07E49"/>
    <w:rsid w:val="00C10094"/>
    <w:rsid w:val="00C11CDB"/>
    <w:rsid w:val="00C15051"/>
    <w:rsid w:val="00C2185C"/>
    <w:rsid w:val="00C24B34"/>
    <w:rsid w:val="00C2713A"/>
    <w:rsid w:val="00C302B2"/>
    <w:rsid w:val="00C30DD0"/>
    <w:rsid w:val="00C31767"/>
    <w:rsid w:val="00C33093"/>
    <w:rsid w:val="00C35C1A"/>
    <w:rsid w:val="00C37167"/>
    <w:rsid w:val="00C41890"/>
    <w:rsid w:val="00C50FEA"/>
    <w:rsid w:val="00C56EF6"/>
    <w:rsid w:val="00C56F5D"/>
    <w:rsid w:val="00C62FE1"/>
    <w:rsid w:val="00C644BC"/>
    <w:rsid w:val="00C66FE1"/>
    <w:rsid w:val="00C70354"/>
    <w:rsid w:val="00C71529"/>
    <w:rsid w:val="00C7495B"/>
    <w:rsid w:val="00C8207A"/>
    <w:rsid w:val="00C8309F"/>
    <w:rsid w:val="00C877CF"/>
    <w:rsid w:val="00C90799"/>
    <w:rsid w:val="00C947B7"/>
    <w:rsid w:val="00C9693E"/>
    <w:rsid w:val="00C9766E"/>
    <w:rsid w:val="00CA2289"/>
    <w:rsid w:val="00CA3E43"/>
    <w:rsid w:val="00CA7005"/>
    <w:rsid w:val="00CA766A"/>
    <w:rsid w:val="00CB0E37"/>
    <w:rsid w:val="00CB1C7C"/>
    <w:rsid w:val="00CB26B7"/>
    <w:rsid w:val="00CB3E08"/>
    <w:rsid w:val="00CB40A2"/>
    <w:rsid w:val="00CB53C0"/>
    <w:rsid w:val="00CB62D6"/>
    <w:rsid w:val="00CC0102"/>
    <w:rsid w:val="00CC18CA"/>
    <w:rsid w:val="00CC1C18"/>
    <w:rsid w:val="00CC1CE3"/>
    <w:rsid w:val="00CC2538"/>
    <w:rsid w:val="00CC5308"/>
    <w:rsid w:val="00CD30B3"/>
    <w:rsid w:val="00CD3359"/>
    <w:rsid w:val="00CD5644"/>
    <w:rsid w:val="00CD5B3E"/>
    <w:rsid w:val="00CD7208"/>
    <w:rsid w:val="00CE291F"/>
    <w:rsid w:val="00CE470B"/>
    <w:rsid w:val="00CF030B"/>
    <w:rsid w:val="00CF06F4"/>
    <w:rsid w:val="00CF0BAB"/>
    <w:rsid w:val="00CF2A6D"/>
    <w:rsid w:val="00CF5130"/>
    <w:rsid w:val="00CF609A"/>
    <w:rsid w:val="00D01ABC"/>
    <w:rsid w:val="00D025ED"/>
    <w:rsid w:val="00D053CB"/>
    <w:rsid w:val="00D1020C"/>
    <w:rsid w:val="00D11EB9"/>
    <w:rsid w:val="00D13941"/>
    <w:rsid w:val="00D16E66"/>
    <w:rsid w:val="00D23D38"/>
    <w:rsid w:val="00D26D0D"/>
    <w:rsid w:val="00D312B6"/>
    <w:rsid w:val="00D3398E"/>
    <w:rsid w:val="00D34581"/>
    <w:rsid w:val="00D35855"/>
    <w:rsid w:val="00D3740E"/>
    <w:rsid w:val="00D4338E"/>
    <w:rsid w:val="00D50658"/>
    <w:rsid w:val="00D53F06"/>
    <w:rsid w:val="00D55773"/>
    <w:rsid w:val="00D56E1B"/>
    <w:rsid w:val="00D57110"/>
    <w:rsid w:val="00D65799"/>
    <w:rsid w:val="00D6780C"/>
    <w:rsid w:val="00D711D0"/>
    <w:rsid w:val="00D71430"/>
    <w:rsid w:val="00D72F3D"/>
    <w:rsid w:val="00D747D0"/>
    <w:rsid w:val="00D7490E"/>
    <w:rsid w:val="00D76791"/>
    <w:rsid w:val="00D81469"/>
    <w:rsid w:val="00D8540B"/>
    <w:rsid w:val="00D86AA8"/>
    <w:rsid w:val="00D901C7"/>
    <w:rsid w:val="00D90794"/>
    <w:rsid w:val="00D93C33"/>
    <w:rsid w:val="00D972D4"/>
    <w:rsid w:val="00DA2365"/>
    <w:rsid w:val="00DA43C9"/>
    <w:rsid w:val="00DA4F25"/>
    <w:rsid w:val="00DB0CF3"/>
    <w:rsid w:val="00DB2561"/>
    <w:rsid w:val="00DB4124"/>
    <w:rsid w:val="00DB6B2F"/>
    <w:rsid w:val="00DB7FB6"/>
    <w:rsid w:val="00DC0B99"/>
    <w:rsid w:val="00DC3860"/>
    <w:rsid w:val="00DC6200"/>
    <w:rsid w:val="00DC7458"/>
    <w:rsid w:val="00DD1FDC"/>
    <w:rsid w:val="00DD2351"/>
    <w:rsid w:val="00DD254F"/>
    <w:rsid w:val="00DD3286"/>
    <w:rsid w:val="00DD3C7D"/>
    <w:rsid w:val="00DD6592"/>
    <w:rsid w:val="00DE32D6"/>
    <w:rsid w:val="00DE392A"/>
    <w:rsid w:val="00DF02DE"/>
    <w:rsid w:val="00DF1FE9"/>
    <w:rsid w:val="00DF33A6"/>
    <w:rsid w:val="00DF4517"/>
    <w:rsid w:val="00DF672D"/>
    <w:rsid w:val="00DF6E53"/>
    <w:rsid w:val="00E01213"/>
    <w:rsid w:val="00E04CCB"/>
    <w:rsid w:val="00E13251"/>
    <w:rsid w:val="00E14575"/>
    <w:rsid w:val="00E16CBA"/>
    <w:rsid w:val="00E17D64"/>
    <w:rsid w:val="00E21AEF"/>
    <w:rsid w:val="00E22E8F"/>
    <w:rsid w:val="00E3409D"/>
    <w:rsid w:val="00E3542A"/>
    <w:rsid w:val="00E43EBB"/>
    <w:rsid w:val="00E44D3A"/>
    <w:rsid w:val="00E624D2"/>
    <w:rsid w:val="00E63F7F"/>
    <w:rsid w:val="00E6597C"/>
    <w:rsid w:val="00E72599"/>
    <w:rsid w:val="00E727D4"/>
    <w:rsid w:val="00E731C1"/>
    <w:rsid w:val="00E74B61"/>
    <w:rsid w:val="00E82A58"/>
    <w:rsid w:val="00E849C1"/>
    <w:rsid w:val="00E854FB"/>
    <w:rsid w:val="00E87275"/>
    <w:rsid w:val="00E91256"/>
    <w:rsid w:val="00E91E13"/>
    <w:rsid w:val="00E93132"/>
    <w:rsid w:val="00E95269"/>
    <w:rsid w:val="00EA02E6"/>
    <w:rsid w:val="00EA4932"/>
    <w:rsid w:val="00EB6147"/>
    <w:rsid w:val="00EC009B"/>
    <w:rsid w:val="00EC6D59"/>
    <w:rsid w:val="00ED025C"/>
    <w:rsid w:val="00ED39EE"/>
    <w:rsid w:val="00ED7C73"/>
    <w:rsid w:val="00EE4B77"/>
    <w:rsid w:val="00EE78D6"/>
    <w:rsid w:val="00EE7C26"/>
    <w:rsid w:val="00EF07C8"/>
    <w:rsid w:val="00EF3D2D"/>
    <w:rsid w:val="00EF4789"/>
    <w:rsid w:val="00F0363F"/>
    <w:rsid w:val="00F040C7"/>
    <w:rsid w:val="00F05AF0"/>
    <w:rsid w:val="00F11824"/>
    <w:rsid w:val="00F155B9"/>
    <w:rsid w:val="00F16B5A"/>
    <w:rsid w:val="00F25659"/>
    <w:rsid w:val="00F30ED5"/>
    <w:rsid w:val="00F31CAD"/>
    <w:rsid w:val="00F3281F"/>
    <w:rsid w:val="00F33DE2"/>
    <w:rsid w:val="00F34726"/>
    <w:rsid w:val="00F42E34"/>
    <w:rsid w:val="00F463DD"/>
    <w:rsid w:val="00F575B0"/>
    <w:rsid w:val="00F60B58"/>
    <w:rsid w:val="00F61755"/>
    <w:rsid w:val="00F617CD"/>
    <w:rsid w:val="00F62BD3"/>
    <w:rsid w:val="00F64354"/>
    <w:rsid w:val="00F644A1"/>
    <w:rsid w:val="00F65138"/>
    <w:rsid w:val="00F66694"/>
    <w:rsid w:val="00F70BEC"/>
    <w:rsid w:val="00F713EB"/>
    <w:rsid w:val="00F71496"/>
    <w:rsid w:val="00F726A7"/>
    <w:rsid w:val="00F73600"/>
    <w:rsid w:val="00F73EE8"/>
    <w:rsid w:val="00F75841"/>
    <w:rsid w:val="00F7767C"/>
    <w:rsid w:val="00F92363"/>
    <w:rsid w:val="00F951ED"/>
    <w:rsid w:val="00F95D9B"/>
    <w:rsid w:val="00FA17FF"/>
    <w:rsid w:val="00FA1F8A"/>
    <w:rsid w:val="00FA2D9B"/>
    <w:rsid w:val="00FA3688"/>
    <w:rsid w:val="00FA6CF9"/>
    <w:rsid w:val="00FB1068"/>
    <w:rsid w:val="00FB1A6C"/>
    <w:rsid w:val="00FB71B4"/>
    <w:rsid w:val="00FC5D22"/>
    <w:rsid w:val="00FC6396"/>
    <w:rsid w:val="00FD3CDD"/>
    <w:rsid w:val="00FD6191"/>
    <w:rsid w:val="00FD75F7"/>
    <w:rsid w:val="00FE1F3D"/>
    <w:rsid w:val="00FE5F81"/>
    <w:rsid w:val="00FE6143"/>
    <w:rsid w:val="00FF3080"/>
    <w:rsid w:val="00FF4B47"/>
    <w:rsid w:val="02EF5B93"/>
    <w:rsid w:val="092C529E"/>
    <w:rsid w:val="10EB559A"/>
    <w:rsid w:val="144031F3"/>
    <w:rsid w:val="1BF5030C"/>
    <w:rsid w:val="1CFC75D9"/>
    <w:rsid w:val="1F687B3B"/>
    <w:rsid w:val="203C0C66"/>
    <w:rsid w:val="210548AD"/>
    <w:rsid w:val="21FF371F"/>
    <w:rsid w:val="299367F4"/>
    <w:rsid w:val="309B7C8F"/>
    <w:rsid w:val="30AB52EF"/>
    <w:rsid w:val="32A74103"/>
    <w:rsid w:val="33C006DB"/>
    <w:rsid w:val="344572F7"/>
    <w:rsid w:val="37EB70FE"/>
    <w:rsid w:val="3EDD6F3F"/>
    <w:rsid w:val="3FD0598C"/>
    <w:rsid w:val="46E2168D"/>
    <w:rsid w:val="473504CB"/>
    <w:rsid w:val="478D7AD6"/>
    <w:rsid w:val="519C3C89"/>
    <w:rsid w:val="54100014"/>
    <w:rsid w:val="54224972"/>
    <w:rsid w:val="54A82897"/>
    <w:rsid w:val="606546D2"/>
    <w:rsid w:val="64085B9F"/>
    <w:rsid w:val="64E82C31"/>
    <w:rsid w:val="6AA11ACF"/>
    <w:rsid w:val="6AEB419C"/>
    <w:rsid w:val="6D626FF3"/>
    <w:rsid w:val="728F24F1"/>
    <w:rsid w:val="7A5B70AF"/>
    <w:rsid w:val="7C302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rPr>
      <w:rFonts w:ascii="Arial" w:hAnsi="Arial" w:eastAsia="黑体" w:cs="Arial"/>
      <w:sz w:val="20"/>
      <w:szCs w:val="20"/>
    </w:rPr>
  </w:style>
  <w:style w:type="paragraph" w:styleId="4">
    <w:name w:val="Document Map"/>
    <w:basedOn w:val="1"/>
    <w:semiHidden/>
    <w:uiPriority w:val="0"/>
    <w:pPr>
      <w:shd w:val="clear" w:color="auto" w:fill="000080"/>
    </w:pPr>
  </w:style>
  <w:style w:type="paragraph" w:styleId="5">
    <w:name w:val="annotation text"/>
    <w:basedOn w:val="1"/>
    <w:semiHidden/>
    <w:uiPriority w:val="0"/>
    <w:pPr>
      <w:jc w:val="left"/>
    </w:pPr>
    <w:rPr>
      <w:rFonts w:ascii="宋体" w:hAnsi="宋体" w:eastAsia="方正仿宋_GBK"/>
      <w:szCs w:val="32"/>
    </w:rPr>
  </w:style>
  <w:style w:type="paragraph" w:styleId="6">
    <w:name w:val="Body Text"/>
    <w:basedOn w:val="1"/>
    <w:uiPriority w:val="0"/>
    <w:pPr>
      <w:spacing w:after="120"/>
    </w:pPr>
  </w:style>
  <w:style w:type="paragraph" w:styleId="7">
    <w:name w:val="Body Text Indent"/>
    <w:basedOn w:val="1"/>
    <w:uiPriority w:val="0"/>
    <w:pPr>
      <w:spacing w:after="120"/>
      <w:ind w:left="420" w:leftChars="200"/>
    </w:pPr>
    <w:rPr>
      <w:rFonts w:ascii="仿宋_GB2312" w:hAnsi="Calibri" w:eastAsia="仿宋_GB2312"/>
      <w:szCs w:val="22"/>
    </w:rPr>
  </w:style>
  <w:style w:type="paragraph" w:styleId="8">
    <w:name w:val="Plain Text"/>
    <w:basedOn w:val="1"/>
    <w:semiHidden/>
    <w:uiPriority w:val="0"/>
    <w:rPr>
      <w:rFonts w:ascii="宋体" w:hAnsi="Courier New" w:cs="Courier New"/>
      <w:szCs w:val="21"/>
    </w:rPr>
  </w:style>
  <w:style w:type="paragraph" w:styleId="9">
    <w:name w:val="Date"/>
    <w:basedOn w:val="1"/>
    <w:next w:val="1"/>
    <w:link w:val="29"/>
    <w:uiPriority w:val="0"/>
    <w:pPr>
      <w:ind w:left="100" w:leftChars="2500"/>
    </w:pPr>
    <w:rPr>
      <w:sz w:val="21"/>
    </w:rPr>
  </w:style>
  <w:style w:type="paragraph" w:styleId="10">
    <w:name w:val="Balloon Text"/>
    <w:basedOn w:val="1"/>
    <w:semiHidden/>
    <w:uiPriority w:val="0"/>
    <w:rPr>
      <w:sz w:val="18"/>
      <w:szCs w:val="18"/>
    </w:rPr>
  </w:style>
  <w:style w:type="paragraph" w:styleId="11">
    <w:name w:val="footer"/>
    <w:basedOn w:val="1"/>
    <w:link w:val="30"/>
    <w:uiPriority w:val="99"/>
    <w:pPr>
      <w:tabs>
        <w:tab w:val="center" w:pos="4153"/>
        <w:tab w:val="right" w:pos="8306"/>
      </w:tabs>
      <w:snapToGrid w:val="0"/>
      <w:jc w:val="left"/>
    </w:pPr>
    <w:rPr>
      <w:sz w:val="18"/>
      <w:szCs w:val="18"/>
    </w:rPr>
  </w:style>
  <w:style w:type="paragraph" w:styleId="12">
    <w:name w:val="header"/>
    <w:basedOn w:val="1"/>
    <w:link w:val="31"/>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iPriority w:val="0"/>
    <w:pPr>
      <w:snapToGrid w:val="0"/>
      <w:jc w:val="left"/>
    </w:pPr>
    <w:rPr>
      <w:sz w:val="18"/>
      <w:szCs w:val="18"/>
    </w:rPr>
  </w:style>
  <w:style w:type="paragraph" w:styleId="14">
    <w:name w:val="HTML Preformatted"/>
    <w:basedOn w:val="1"/>
    <w:link w:val="32"/>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1"/>
      <w:szCs w:val="21"/>
    </w:rPr>
  </w:style>
  <w:style w:type="paragraph" w:styleId="15">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link w:val="33"/>
    <w:qFormat/>
    <w:uiPriority w:val="0"/>
    <w:pPr>
      <w:spacing w:before="240" w:after="60"/>
      <w:jc w:val="center"/>
      <w:outlineLvl w:val="0"/>
    </w:pPr>
    <w:rPr>
      <w:rFonts w:ascii="Cambria" w:hAnsi="Cambria"/>
      <w:b/>
      <w:bCs/>
      <w:szCs w:val="32"/>
    </w:rPr>
  </w:style>
  <w:style w:type="paragraph" w:styleId="17">
    <w:name w:val="annotation subject"/>
    <w:basedOn w:val="5"/>
    <w:next w:val="5"/>
    <w:semiHidden/>
    <w:uiPriority w:val="0"/>
    <w:rPr>
      <w:b/>
      <w:bCs/>
    </w:rPr>
  </w:style>
  <w:style w:type="paragraph" w:styleId="18">
    <w:name w:val="Body Text First Indent"/>
    <w:basedOn w:val="6"/>
    <w:uiPriority w:val="0"/>
    <w:pPr>
      <w:ind w:firstLine="420" w:firstLineChars="100"/>
    </w:pPr>
  </w:style>
  <w:style w:type="paragraph" w:styleId="19">
    <w:name w:val="Body Text First Indent 2"/>
    <w:basedOn w:val="7"/>
    <w:uiPriority w:val="0"/>
    <w:pPr>
      <w:ind w:firstLine="420" w:firstLineChars="200"/>
    </w:pPr>
  </w:style>
  <w:style w:type="table" w:styleId="21">
    <w:name w:val="Table Grid"/>
    <w:basedOn w:val="20"/>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basedOn w:val="22"/>
    <w:uiPriority w:val="0"/>
  </w:style>
  <w:style w:type="character" w:styleId="25">
    <w:name w:val="Hyperlink"/>
    <w:unhideWhenUsed/>
    <w:qFormat/>
    <w:uiPriority w:val="0"/>
    <w:rPr>
      <w:color w:val="0000FF"/>
      <w:u w:val="single"/>
    </w:rPr>
  </w:style>
  <w:style w:type="character" w:styleId="26">
    <w:name w:val="annotation reference"/>
    <w:qFormat/>
    <w:uiPriority w:val="0"/>
    <w:rPr>
      <w:sz w:val="21"/>
      <w:szCs w:val="21"/>
    </w:rPr>
  </w:style>
  <w:style w:type="character" w:styleId="27">
    <w:name w:val="footnote reference"/>
    <w:semiHidden/>
    <w:qFormat/>
    <w:uiPriority w:val="0"/>
    <w:rPr>
      <w:vertAlign w:val="superscript"/>
    </w:rPr>
  </w:style>
  <w:style w:type="character" w:customStyle="1" w:styleId="28">
    <w:name w:val="标题 1 Char"/>
    <w:link w:val="2"/>
    <w:uiPriority w:val="0"/>
    <w:rPr>
      <w:b/>
      <w:bCs/>
      <w:kern w:val="44"/>
      <w:sz w:val="44"/>
      <w:szCs w:val="44"/>
    </w:rPr>
  </w:style>
  <w:style w:type="character" w:customStyle="1" w:styleId="29">
    <w:name w:val="日期 Char"/>
    <w:link w:val="9"/>
    <w:uiPriority w:val="0"/>
    <w:rPr>
      <w:kern w:val="2"/>
      <w:sz w:val="21"/>
      <w:szCs w:val="24"/>
    </w:rPr>
  </w:style>
  <w:style w:type="character" w:customStyle="1" w:styleId="30">
    <w:name w:val="页脚 Char"/>
    <w:link w:val="11"/>
    <w:uiPriority w:val="99"/>
    <w:rPr>
      <w:kern w:val="2"/>
      <w:sz w:val="18"/>
      <w:szCs w:val="18"/>
    </w:rPr>
  </w:style>
  <w:style w:type="character" w:customStyle="1" w:styleId="31">
    <w:name w:val="页眉 Char"/>
    <w:link w:val="12"/>
    <w:uiPriority w:val="0"/>
    <w:rPr>
      <w:kern w:val="2"/>
      <w:sz w:val="18"/>
      <w:szCs w:val="18"/>
    </w:rPr>
  </w:style>
  <w:style w:type="character" w:customStyle="1" w:styleId="32">
    <w:name w:val="HTML 预设格式 Char"/>
    <w:link w:val="14"/>
    <w:uiPriority w:val="0"/>
    <w:rPr>
      <w:rFonts w:ascii="Arial" w:hAnsi="Arial" w:cs="Arial"/>
      <w:sz w:val="21"/>
      <w:szCs w:val="21"/>
    </w:rPr>
  </w:style>
  <w:style w:type="character" w:customStyle="1" w:styleId="33">
    <w:name w:val="标题 Char"/>
    <w:link w:val="16"/>
    <w:uiPriority w:val="0"/>
    <w:rPr>
      <w:rFonts w:ascii="Cambria" w:hAnsi="Cambria" w:cs="Times New Roman"/>
      <w:b/>
      <w:bCs/>
      <w:kern w:val="2"/>
      <w:sz w:val="32"/>
      <w:szCs w:val="32"/>
    </w:rPr>
  </w:style>
  <w:style w:type="character" w:customStyle="1" w:styleId="34">
    <w:name w:val="liv_content1"/>
    <w:qFormat/>
    <w:uiPriority w:val="0"/>
    <w:rPr>
      <w:rFonts w:hint="default" w:ascii="ˎ̥" w:hAnsi="ˎ̥"/>
      <w:color w:val="000000"/>
      <w:sz w:val="21"/>
      <w:szCs w:val="21"/>
      <w:u w:val="none"/>
    </w:rPr>
  </w:style>
  <w:style w:type="character" w:customStyle="1" w:styleId="35">
    <w:name w:val="msonormal"/>
    <w:basedOn w:val="22"/>
    <w:qFormat/>
    <w:uiPriority w:val="0"/>
  </w:style>
  <w:style w:type="paragraph" w:customStyle="1" w:styleId="36">
    <w:name w:val="红线"/>
    <w:basedOn w:val="2"/>
    <w:uiPriority w:val="0"/>
    <w:pPr>
      <w:keepNext w:val="0"/>
      <w:keepLines w:val="0"/>
      <w:autoSpaceDE w:val="0"/>
      <w:autoSpaceDN w:val="0"/>
      <w:adjustRightInd w:val="0"/>
      <w:snapToGrid w:val="0"/>
      <w:spacing w:before="0" w:after="851" w:line="227" w:lineRule="atLeast"/>
      <w:ind w:right="-142"/>
      <w:jc w:val="center"/>
      <w:outlineLvl w:val="9"/>
    </w:pPr>
    <w:rPr>
      <w:rFonts w:ascii="宋体"/>
      <w:bCs w:val="0"/>
      <w:kern w:val="0"/>
      <w:sz w:val="10"/>
      <w:szCs w:val="20"/>
    </w:rPr>
  </w:style>
  <w:style w:type="paragraph" w:customStyle="1" w:styleId="37">
    <w:name w:val="Char1"/>
    <w:basedOn w:val="1"/>
    <w:uiPriority w:val="0"/>
    <w:rPr>
      <w:rFonts w:ascii="Tahoma" w:hAnsi="Tahoma"/>
      <w:sz w:val="24"/>
      <w:szCs w:val="20"/>
    </w:rPr>
  </w:style>
  <w:style w:type="paragraph" w:customStyle="1" w:styleId="38">
    <w:name w:val="style2"/>
    <w:basedOn w:val="1"/>
    <w:uiPriority w:val="0"/>
    <w:pPr>
      <w:widowControl/>
      <w:spacing w:before="100" w:beforeAutospacing="1" w:after="100" w:afterAutospacing="1"/>
      <w:jc w:val="left"/>
    </w:pPr>
    <w:rPr>
      <w:rFonts w:ascii="宋体" w:hAnsi="宋体" w:cs="宋体"/>
      <w:kern w:val="0"/>
      <w:sz w:val="24"/>
    </w:rPr>
  </w:style>
  <w:style w:type="paragraph" w:customStyle="1" w:styleId="39">
    <w:name w:val="Char Char Char Char"/>
    <w:basedOn w:val="4"/>
    <w:uiPriority w:val="0"/>
    <w:pPr>
      <w:widowControl/>
      <w:ind w:firstLine="454"/>
      <w:jc w:val="left"/>
    </w:pPr>
    <w:rPr>
      <w:rFonts w:ascii="Tahoma" w:hAnsi="Tahoma" w:cs="宋体"/>
      <w:kern w:val="0"/>
      <w:sz w:val="21"/>
      <w:szCs w:val="20"/>
    </w:rPr>
  </w:style>
  <w:style w:type="paragraph" w:styleId="40">
    <w:name w:val="List Paragraph"/>
    <w:basedOn w:val="1"/>
    <w:qFormat/>
    <w:uiPriority w:val="34"/>
    <w:pPr>
      <w:ind w:firstLine="420" w:firstLineChars="200"/>
    </w:pPr>
    <w:rPr>
      <w:rFonts w:ascii="等线" w:hAnsi="等线" w:eastAsia="等线"/>
      <w:sz w:val="21"/>
      <w:szCs w:val="22"/>
    </w:rPr>
  </w:style>
  <w:style w:type="paragraph" w:customStyle="1" w:styleId="41">
    <w:name w:val="style1"/>
    <w:basedOn w:val="1"/>
    <w:uiPriority w:val="0"/>
    <w:pPr>
      <w:widowControl/>
      <w:spacing w:before="100" w:beforeAutospacing="1" w:after="100" w:afterAutospacing="1"/>
      <w:jc w:val="left"/>
    </w:pPr>
    <w:rPr>
      <w:rFonts w:ascii="宋体" w:hAnsi="宋体" w:cs="宋体"/>
      <w:kern w:val="0"/>
      <w:sz w:val="24"/>
    </w:rPr>
  </w:style>
  <w:style w:type="paragraph" w:customStyle="1" w:styleId="42">
    <w:name w:val="Revision"/>
    <w:semiHidden/>
    <w:uiPriority w:val="99"/>
    <w:rPr>
      <w:rFonts w:ascii="Times New Roman" w:hAnsi="Times New Roman" w:eastAsia="宋体" w:cs="Times New Roman"/>
      <w:kern w:val="2"/>
      <w:sz w:val="32"/>
      <w:szCs w:val="24"/>
      <w:lang w:val="en-US" w:eastAsia="zh-CN" w:bidi="ar-SA"/>
    </w:rPr>
  </w:style>
  <w:style w:type="paragraph" w:customStyle="1" w:styleId="43">
    <w:name w:val="印发栏"/>
    <w:basedOn w:val="1"/>
    <w:uiPriority w:val="0"/>
    <w:pPr>
      <w:tabs>
        <w:tab w:val="right" w:pos="8505"/>
      </w:tabs>
      <w:autoSpaceDE w:val="0"/>
      <w:autoSpaceDN w:val="0"/>
      <w:snapToGrid w:val="0"/>
      <w:spacing w:line="454" w:lineRule="atLeast"/>
      <w:ind w:left="357" w:right="357"/>
    </w:pPr>
    <w:rPr>
      <w:rFonts w:ascii="方正仿宋_GBK" w:eastAsia="方正仿宋_GBK"/>
      <w:kern w:val="0"/>
      <w:szCs w:val="20"/>
    </w:rPr>
  </w:style>
  <w:style w:type="paragraph" w:customStyle="1" w:styleId="44">
    <w:name w:val="标题1"/>
    <w:basedOn w:val="1"/>
    <w:next w:val="1"/>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45">
    <w:name w:val="Char"/>
    <w:basedOn w:val="1"/>
    <w:uiPriority w:val="0"/>
    <w:pPr>
      <w:widowControl/>
      <w:spacing w:after="160" w:line="240" w:lineRule="atLeast"/>
      <w:jc w:val="left"/>
    </w:pPr>
    <w:rPr>
      <w:sz w:val="21"/>
      <w:szCs w:val="20"/>
    </w:rPr>
  </w:style>
  <w:style w:type="paragraph" w:customStyle="1" w:styleId="46">
    <w:name w:val="主题词"/>
    <w:basedOn w:val="1"/>
    <w:uiPriority w:val="0"/>
    <w:pPr>
      <w:overflowPunct w:val="0"/>
      <w:autoSpaceDE w:val="0"/>
      <w:autoSpaceDN w:val="0"/>
      <w:snapToGrid w:val="0"/>
      <w:spacing w:line="400" w:lineRule="atLeast"/>
    </w:pPr>
    <w:rPr>
      <w:rFonts w:ascii="方正黑体_GBK" w:eastAsia="方正黑体_GBK"/>
      <w:kern w:val="0"/>
      <w:szCs w:val="20"/>
    </w:rPr>
  </w:style>
  <w:style w:type="paragraph" w:customStyle="1" w:styleId="47">
    <w:name w:val="线型"/>
    <w:basedOn w:val="1"/>
    <w:uiPriority w:val="0"/>
    <w:pPr>
      <w:autoSpaceDE w:val="0"/>
      <w:autoSpaceDN w:val="0"/>
      <w:adjustRightInd w:val="0"/>
      <w:snapToGrid w:val="0"/>
      <w:spacing w:line="100" w:lineRule="atLeast"/>
      <w:ind w:left="-57" w:right="-57"/>
      <w:jc w:val="center"/>
    </w:pPr>
    <w:rPr>
      <w:rFonts w:ascii="方正仿宋_GBK" w:eastAsia="方正仿宋_GBK"/>
      <w:b/>
      <w:kern w:val="0"/>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3</Pages>
  <Words>1155</Words>
  <Characters>1181</Characters>
  <Lines>8</Lines>
  <Paragraphs>2</Paragraphs>
  <TotalTime>37</TotalTime>
  <ScaleCrop>false</ScaleCrop>
  <LinksUpToDate>false</LinksUpToDate>
  <CharactersWithSpaces>1181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2022-05-06T10:22:00Z</dcterms:created>
  <dc:creator>雨林木风</dc:creator>
  <cp:lastModifiedBy>祁骁</cp:lastModifiedBy>
  <cp:lastPrinted>2022-08-23T10:45:00Z</cp:lastPrinted>
  <dcterms:modified xsi:type="dcterms:W3CDTF">2022-08-25T07:29:20Z</dcterms:modified>
  <dc:title>简讯</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3558E29CE0FF49398A1C771378A961A5</vt:lpwstr>
  </property>
</Properties>
</file>