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i w:val="0"/>
          <w:iCs w:val="0"/>
          <w:caps w:val="0"/>
          <w:color w:val="000000"/>
          <w:spacing w:val="0"/>
          <w:sz w:val="30"/>
          <w:szCs w:val="30"/>
          <w:shd w:val="clear" w:fill="FFFFFF"/>
        </w:rPr>
      </w:pPr>
      <w:r>
        <w:rPr>
          <w:rFonts w:ascii="微软雅黑" w:hAnsi="微软雅黑" w:eastAsia="微软雅黑" w:cs="微软雅黑"/>
          <w:b/>
          <w:bCs/>
          <w:i w:val="0"/>
          <w:iCs w:val="0"/>
          <w:caps w:val="0"/>
          <w:color w:val="000000"/>
          <w:spacing w:val="0"/>
          <w:sz w:val="30"/>
          <w:szCs w:val="30"/>
          <w:shd w:val="clear" w:fill="FFFFFF"/>
        </w:rPr>
        <w:t>内蒙古自治区2022年下半年全国中小学教师资格考试(笔试)报名公告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根据教育部教育考试院《关于2022年中小学教师资格考试考务相关事项的通知》</w:t>
      </w:r>
      <w:r>
        <w:rPr>
          <w:rFonts w:ascii="Calibri" w:hAnsi="Calibri" w:eastAsia="宋体" w:cs="Calibri"/>
          <w:i w:val="0"/>
          <w:iCs w:val="0"/>
          <w:caps w:val="0"/>
          <w:color w:val="000000"/>
          <w:spacing w:val="0"/>
          <w:kern w:val="0"/>
          <w:sz w:val="28"/>
          <w:szCs w:val="28"/>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教试中心函〔</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2021</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123</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号</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和教育部办公厅、国家卫生健康委办公厅《关于印发</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&lt;</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新冠肺炎疫情防控常态化下国家教育考试组考防疫工作指导意</w:t>
      </w:r>
      <w:bookmarkStart w:id="0" w:name="_GoBack"/>
      <w:bookmarkEnd w:id="0"/>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见</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&gt;</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的通知》</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教学厅〔</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2020</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8</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号</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有关规定，现将内蒙古自治区</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2022</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年下半年全国中小学教师资格考试（笔试）报名有关事项通知如下：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一、时间安排</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（一）考生网上报名时间：2022年</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9</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月</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日至</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5</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17:00</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。逾期报名系统将自动关闭，不再接受考生报名。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（二）网上审核时间：2022年</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9</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月</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-7</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12:00</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（三）网上缴费时间：2022年</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9</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月</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-8</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24:00</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（四）打印准考证时间：2022年</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10</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月</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25</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-29</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（五）考试时间：2022年</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10</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月</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29</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8"/>
          <w:szCs w:val="28"/>
          <w:bdr w:val="none" w:color="auto" w:sz="0" w:space="0"/>
          <w:shd w:val="clear" w:fill="FFFFFF"/>
        </w:rPr>
        <w:t>　　</w:t>
      </w:r>
      <w:r>
        <w:rPr>
          <w:rFonts w:hint="eastAsia" w:ascii="宋体" w:hAnsi="宋体" w:eastAsia="宋体" w:cs="宋体"/>
          <w:i w:val="0"/>
          <w:iCs w:val="0"/>
          <w:caps w:val="0"/>
          <w:color w:val="000000"/>
          <w:spacing w:val="0"/>
          <w:sz w:val="28"/>
          <w:szCs w:val="28"/>
          <w:bdr w:val="none" w:color="auto" w:sz="0" w:space="0"/>
          <w:shd w:val="clear" w:fill="FFFFFF"/>
        </w:rPr>
        <w:t>二、报考对象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参加教师资格考试合格是教师职业准入的前提条件。申请幼儿园、小学、初级中学、普通高级中学、中等职业学校教师资格的人员须分别参加相应类别的教师资格考试。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三、报考条件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符合以下基本条件的人员，可以在内蒙古自治区报名参加教师资格考试：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（一）具有中华人民共和国国籍；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（二）遵守宪法和法律，拥护中国共产党领导，热爱教育事业，具有良好的思想品德；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三）户籍在内蒙古自治区的人员；持有内蒙古自治区居住证且在有效期内的外省市户籍人员；在内蒙古学习、工作、生活的持有港澳台居民居住证或港澳居民来往内地通行证或五年有效期台湾居民来往大陆通行证的港澳台居民；驻内蒙古自治区部队现役军人和现役武警；内蒙古自治区全日制普通高等学校在校三年级及以上年级本科生（含专升本）、毕业年度的专科生、在读研究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（四）身心健康，符合申请认定教师资格的体检标准；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（五）符合《中华人民共和国教师法》规定的学历要求。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六）对内蒙古自治区全日制普通高等院校师范类毕业生设置三年过渡期。2021-2023届本、专科师范类专业毕业生，完成《教育学》《教育心理学》必修课，完成不少于一学期的教育实习实践后，由所在学校使用国家通用语言文字统一组织教育学、教育心理学和学科专业课考试。考试合格的师范生，且符合申请认定教师资格其他条件后，在毕业前可直接申请认定相应的教师资格。</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2024</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届及以后师范类专业毕业生，按照国家相关政策执行，参加国家中小学教师资格考试。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以下人员不得报考：被撤销教师资格的人员，5年内不得报名参加考试；受到剥夺政治权利，或故意犯罪受到有期徒刑以上刑事处罚的；曾参加教师资格考试有作弊行为受到停考处罚处于停考期内或取消报考资格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四、报名方式及流程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笔试报名采取网上报名的方式，考生登录中小学教师资格考试网站（http://ntce.neea.edu.cn）进行报名。报名有三个环节：①网上注册、报名；②网上审核确认；③网上缴费确认。具体步骤如下：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1.注册登录。考生进入报名网站首页的考生服务栏目→点击“报名系统”→选择报考省份“内蒙古”，仔细阅读我区笔试报名公告，按要求完成报名。所有考生</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含以前参加过中小学教师资格考试的考生</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报名前需要进行注册，重新注册不影响考生已获得的笔试和面试成绩；设置网报系统登录密码（账号为本人身份证号）。完成注册后，须阅读“特别提示”，点击“确定”视为签署电子版《诚信考试承诺书》。如发现违纪作弊行为，按照《中华人民共和国刑法修正案（九）》《教师资格条例》《国家教育考试违规处理办法》《最高人民法院、最高人民检察院关于办理组织考试作弊等刑事案件适用法律若干问题的解释》等相关规定执行。本次新增报名注册核验考生手机号的要求。每个手机号只能注册一次，需要先接收短信验证。如考生手机收不到验证码，可拨打短信服务热线</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400-7797-255</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，报名注册开放日期：</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8</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月</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26</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2.填报信息。按照报名系统界面要求，如实填写本人的基本信息和报考信息，并上传本人照片。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提醒考生注意, 在校生是指全日制在读学生；成人、自考学生取得毕业证后按社会考生报考。考生就读或毕业院校名称须写全称并准确无误，可先点击查询院校代码，按照查询后的规范院校名称填写。如将区内高校和代码填写不准确，或非在校生误选择为在校生，会影响编排考场从而导致在校生无法在本校参加考试或社会考生编排到高校，如遇疫情防控要求上述系个人填写错误导致无法安排考场的，由考生本人负责（区内高校代码和名称见附件</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考生上传照片用于准考证和考试合格证明，请考生务必按要求上传。照片须为本人近6个月以内的证件照（正面、彩色、白底，不允许带帽子、头巾、发带、墨镜，面部无遮挡），不得使用美颜功能对照片进行任何修饰；照片格式为</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JPG/JPEG</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格式，不大于</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200K</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，建议使用工具软件，将照片进行剪裁压缩；照片中显示考生头部和肩的上部。见示范图：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drawing>
          <wp:inline distT="0" distB="0" distL="114300" distR="114300">
            <wp:extent cx="981075" cy="1266825"/>
            <wp:effectExtent l="0" t="0" r="9525" b="9525"/>
            <wp:docPr id="28" name="图片 2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IMG_256"/>
                    <pic:cNvPicPr>
                      <a:picLocks noChangeAspect="1"/>
                    </pic:cNvPicPr>
                  </pic:nvPicPr>
                  <pic:blipFill>
                    <a:blip r:embed="rId4"/>
                    <a:stretch>
                      <a:fillRect/>
                    </a:stretch>
                  </pic:blipFill>
                  <pic:spPr>
                    <a:xfrm>
                      <a:off x="0" y="0"/>
                      <a:ext cx="981075" cy="12668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考生须对填报信息的真实性、准确性和有效性负责，提交报考信息前，务必确认姓名、身份证号、性别、学历、照片等信息准确无误。在各考区尚未审核前，可对考生本人的报名信息进行修改，一旦通过审核，所有信息不得更改。如未按要求填报，出现笔试报名信息错误、照片不符合要求或缺失等情况，导致无法正常参加教师资格考试笔试、面试或教师资格无法认定等后果，由考生本人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3.选择考区和报考学科。考生应按户籍、居住证或学籍关系（在校生）所在地选择考区，根据本人所学专业选择报考学段类别和科目。为避免受疫情管控影响而造成不能按时参加考试，考生应在报名时充分考虑到考试当天本人可能所处地区，就近选择考区；校外实习的区内考生可选择在实习地盟市考区就近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4.考区审核。本次报名实行网上审核，不组织现场确认。考区审核时间为</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2022</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年</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9</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月</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-7</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12:00</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前。报考资格由考区根据考生提交的报名信息进行网上审核、确认，由各盟市招生考试机构负责审核考生照片是否符合要求、信息填报是否齐全、学历层次是否符合报考学段要求。考生要及时关注并登录报名时提供的电子邮箱，如审核不通过将以电子邮件的形式通知考生；同时应在网站及时查询审核结果（使用</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IE</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浏览器并及时清空缓存）。审核未通过的考生，根据未通过原因在审核时段内修改个人信息后再次提交，且不得晚于</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9</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月</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7</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12:00</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。逾期未提交修改信息的，视为审核未通过。如未通过审核且原因不明，可电话咨询所选考区盟市教育招生考试中心（地址及联系电话附后）。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笔试报名审核通过仅代表取得笔试资格，考生应在充分了解我区中小学教师资格认定条件后进行报考。具体可查询中国教师资格网（网址https://www.jszg.edu.cn）发布的我区教师资格认定公告。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5.网上缴费。网上审核通过后，考生可再次登录中小学教师资格考试网站</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(http://ntce.neea.edu.cn</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）网上报名系统，核实审核结果并按自治区有关部门核定的收费标准在网上缴纳笔试考试费。未经审核或审核不通过的考生，不能进行网上缴费。网上缴费时间：</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2022</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年</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9</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月</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-9</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月</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8</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24:00</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缴费后考生可在网上报名系统中查询报名是否成功。逾期未在网上缴纳考试费的考生，报名系统将视其为放弃报考，并自动注销该生当次报考信息。已缴费但因个人原因未参加考试的考生，一律不予退费。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6.打印准考证。报名成功的考生于</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2022</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年</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10</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月</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25</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-29</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日在网站自行下载并打印准考证，按准考证上的要求到指定地点参加考试。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五、考试方式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全国中小学教师资格考试(笔试</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采用纸笔考试方式。根据国家有关法律规定，除外语科目外，考生应使用国家通用语言文字作答，使用其他语言文字作答无效。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六、考试科目和时间安排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（一）考试时间安排如下：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drawing>
          <wp:inline distT="0" distB="0" distL="114300" distR="114300">
            <wp:extent cx="5734050" cy="4638675"/>
            <wp:effectExtent l="0" t="0" r="0" b="9525"/>
            <wp:docPr id="29" name="图片 2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IMG_257"/>
                    <pic:cNvPicPr>
                      <a:picLocks noChangeAspect="1"/>
                    </pic:cNvPicPr>
                  </pic:nvPicPr>
                  <pic:blipFill>
                    <a:blip r:embed="rId5"/>
                    <a:stretch>
                      <a:fillRect/>
                    </a:stretch>
                  </pic:blipFill>
                  <pic:spPr>
                    <a:xfrm>
                      <a:off x="0" y="0"/>
                      <a:ext cx="5734050" cy="46386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（二）初级中学、高级中学的“学科知识与教学能力”笔试具体科目见附件</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1</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（三）申请中职文化课教师资格的人员参加高级中学教师资格考试的各科笔试。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（四）根据《教育部教师工作司关于中小学教师资格考试增加“心理健康教育”等学科的通知》（教师司函</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[2017]41</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号）文件要求，中小学教师资格考试初中、高中、中职文化课类别面试已增设“心理健康教育”“日语”“俄语”学科，以上三个学科的笔试科目三《学科知识与教学能力》结合面试一并考核；小学类别面试增设“心理健康教育”“信息技术”“小学全科”学科。有意报考上述学科教师资格证的考生在笔试报考时选择相应的公共科目（</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201</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202</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或</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301</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302</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（五）申请中职专业课及中职实习指导教师资格的人员参加中学教师的“综合素质（</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301</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）”和“教育知识与能力（</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302</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）”两科笔试，“学科知识与教学能力”科目纳入面试环节考查。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（六）《中小学教师资格考试（笔试）科目代码列表》见附件1。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七、其他事项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一）成绩查询。考生在笔试成绩查询时段内，可通过中小学教师资格考试网(http://ntce.neea.edu.cn)查询本人的考试成绩，具体时间请关注“内蒙古招生考试”微信公众号发布的成绩查询公告。考生如对本人的考试成绩有异议，可在成绩公布后</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10</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个工作日内通过内蒙古招生考试信息网“教师资格考试”频道提交复核申请，逾期不再受理。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二）严禁替代报名。考生本人须通过教师资格考试网上报名系统进行报名，并对本人所填报的个人信息和报考信息准确性负责。禁止培训机构或学校团体替代考生报名，如替代报名造成信息有误，或不符合报考条件蓄意作假报名参加考试的，责任由考生本人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三）密码重置。考生如忘记密码可通过报名系统提示操作，报名系统将把新的密码通过短信发送到考生报名时所填报的手机上。手机短信为考生重新获取密码的重要途径，在报名至考试期间，考生不要更换手机号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（四）复习备考。中小学教师资格考试没有指定教材，考生可自行登录教育部“中小学教师资格考试网”</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(http://ntce.neea.edu.cn/)</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查阅、下载《考试标准》及《考试大纲》等资料。各级教育考试机构只负责考试的组织与管理工作，不举办任何中小学教师资格考试相关的培训。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（五）疫情防控。新冠肺炎疫情防控常态化时期，考生要注意科学防疫，备考期间减少跨区域流动，考前7天非必要不离开考试所在地区，并于</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10</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月</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22</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日开始到</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10</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月</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28</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日结束，每天进行一次健康打卡，具体要求见附件</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3</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。考生须遵守自治区及考区所在盟市疫情防控相关规定，按照要求进行考前十四天体温监测并填写完整的《疫情期间考生安全考试承诺书》（见附件</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4</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）。凡未履行附件</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3</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和附件</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4</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要求而影响考试的，后果由考生自行承担。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考前至考试结束后，考生务必及时、持续关注内蒙古招生考试信息网、内蒙古招生考试微信公众号发布的相关信息，特别是各考区发布的《考生防疫须知》，考生须仔细阅读参加考试需注意的疫情防控事项，按要求准备好所需证明材料，经考点核验符合要求，方可进场参加考试。未及时查看疫情防控有关规定导致不能参加考试，由考生自行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八、各盟市教育招生考试中心地址及联系电话</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p>
    <w:tbl>
      <w:tblPr>
        <w:tblW w:w="8336"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3268"/>
        <w:gridCol w:w="3141"/>
        <w:gridCol w:w="192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35" w:hRule="atLeast"/>
          <w:jc w:val="center"/>
        </w:trPr>
        <w:tc>
          <w:tcPr>
            <w:tcW w:w="326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工作单位</w:t>
            </w:r>
          </w:p>
        </w:tc>
        <w:tc>
          <w:tcPr>
            <w:tcW w:w="3141"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地</w:t>
            </w:r>
            <w:r>
              <w:rPr>
                <w:rFonts w:hint="default" w:ascii="Calibri" w:hAnsi="Calibri" w:eastAsia="宋体" w:cs="Calibri"/>
                <w:kern w:val="0"/>
                <w:sz w:val="21"/>
                <w:szCs w:val="21"/>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址</w:t>
            </w:r>
          </w:p>
        </w:tc>
        <w:tc>
          <w:tcPr>
            <w:tcW w:w="1927"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联系电话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03" w:hRule="atLeast"/>
          <w:jc w:val="center"/>
        </w:trPr>
        <w:tc>
          <w:tcPr>
            <w:tcW w:w="326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呼和浩特市教育招生考试管理中心</w:t>
            </w:r>
          </w:p>
        </w:tc>
        <w:tc>
          <w:tcPr>
            <w:tcW w:w="3141"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呼和浩特市新华大街</w:t>
            </w:r>
            <w:r>
              <w:rPr>
                <w:rFonts w:hint="default" w:ascii="Calibri" w:hAnsi="Calibri" w:eastAsia="宋体" w:cs="Calibri"/>
                <w:kern w:val="0"/>
                <w:sz w:val="21"/>
                <w:szCs w:val="21"/>
                <w:bdr w:val="none" w:color="auto" w:sz="0" w:space="0"/>
                <w:lang w:val="en-US" w:eastAsia="zh-CN" w:bidi="ar"/>
              </w:rPr>
              <w:t>9</w:t>
            </w:r>
            <w:r>
              <w:rPr>
                <w:rFonts w:hint="eastAsia" w:ascii="宋体" w:hAnsi="宋体" w:eastAsia="宋体" w:cs="宋体"/>
                <w:kern w:val="0"/>
                <w:sz w:val="21"/>
                <w:szCs w:val="21"/>
                <w:bdr w:val="none" w:color="auto" w:sz="0" w:space="0"/>
                <w:lang w:val="en-US" w:eastAsia="zh-CN" w:bidi="ar"/>
              </w:rPr>
              <w:t>号</w:t>
            </w:r>
          </w:p>
        </w:tc>
        <w:tc>
          <w:tcPr>
            <w:tcW w:w="1927"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宋体" w:cs="Calibri"/>
                <w:kern w:val="0"/>
                <w:sz w:val="21"/>
                <w:szCs w:val="21"/>
                <w:bdr w:val="none" w:color="auto" w:sz="0" w:space="0"/>
                <w:lang w:val="en-US" w:eastAsia="zh-CN" w:bidi="ar"/>
              </w:rPr>
              <w:t>0471-3390486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4" w:hRule="atLeast"/>
          <w:jc w:val="center"/>
        </w:trPr>
        <w:tc>
          <w:tcPr>
            <w:tcW w:w="326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包头市教育招生考试中心</w:t>
            </w:r>
          </w:p>
        </w:tc>
        <w:tc>
          <w:tcPr>
            <w:tcW w:w="3141"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包头市青山区呼德木林大街</w:t>
            </w:r>
            <w:r>
              <w:rPr>
                <w:rFonts w:hint="default" w:ascii="Calibri" w:hAnsi="Calibri" w:eastAsia="宋体" w:cs="Calibri"/>
                <w:kern w:val="0"/>
                <w:sz w:val="21"/>
                <w:szCs w:val="21"/>
                <w:bdr w:val="none" w:color="auto" w:sz="0" w:space="0"/>
                <w:lang w:val="en-US" w:eastAsia="zh-CN" w:bidi="ar"/>
              </w:rPr>
              <w:t>28</w:t>
            </w:r>
            <w:r>
              <w:rPr>
                <w:rFonts w:hint="eastAsia" w:ascii="宋体" w:hAnsi="宋体" w:eastAsia="宋体" w:cs="宋体"/>
                <w:kern w:val="0"/>
                <w:sz w:val="21"/>
                <w:szCs w:val="21"/>
                <w:bdr w:val="none" w:color="auto" w:sz="0" w:space="0"/>
                <w:lang w:val="en-US" w:eastAsia="zh-CN" w:bidi="ar"/>
              </w:rPr>
              <w:t>号</w:t>
            </w:r>
          </w:p>
        </w:tc>
        <w:tc>
          <w:tcPr>
            <w:tcW w:w="1927"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宋体" w:cs="Calibri"/>
                <w:kern w:val="0"/>
                <w:sz w:val="21"/>
                <w:szCs w:val="21"/>
                <w:bdr w:val="none" w:color="auto" w:sz="0" w:space="0"/>
                <w:lang w:val="en-US" w:eastAsia="zh-CN" w:bidi="ar"/>
              </w:rPr>
              <w:t>0472-5154401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0" w:hRule="atLeast"/>
          <w:jc w:val="center"/>
        </w:trPr>
        <w:tc>
          <w:tcPr>
            <w:tcW w:w="326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乌海市教育招生考试中心</w:t>
            </w:r>
          </w:p>
        </w:tc>
        <w:tc>
          <w:tcPr>
            <w:tcW w:w="3141"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海勃湾区凤凰岭东街</w:t>
            </w:r>
            <w:r>
              <w:rPr>
                <w:rFonts w:hint="default" w:ascii="Calibri" w:hAnsi="Calibri" w:eastAsia="宋体" w:cs="Calibri"/>
                <w:kern w:val="0"/>
                <w:sz w:val="21"/>
                <w:szCs w:val="21"/>
                <w:bdr w:val="none" w:color="auto" w:sz="0" w:space="0"/>
                <w:lang w:val="en-US" w:eastAsia="zh-CN" w:bidi="ar"/>
              </w:rPr>
              <w:t>25-6</w:t>
            </w:r>
            <w:r>
              <w:rPr>
                <w:rFonts w:hint="eastAsia" w:ascii="宋体" w:hAnsi="宋体" w:eastAsia="宋体" w:cs="宋体"/>
                <w:kern w:val="0"/>
                <w:sz w:val="21"/>
                <w:szCs w:val="21"/>
                <w:bdr w:val="none" w:color="auto" w:sz="0" w:space="0"/>
                <w:lang w:val="en-US" w:eastAsia="zh-CN" w:bidi="ar"/>
              </w:rPr>
              <w:t>号</w:t>
            </w:r>
          </w:p>
        </w:tc>
        <w:tc>
          <w:tcPr>
            <w:tcW w:w="1927"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宋体" w:cs="Calibri"/>
                <w:kern w:val="0"/>
                <w:sz w:val="21"/>
                <w:szCs w:val="21"/>
                <w:bdr w:val="none" w:color="auto" w:sz="0" w:space="0"/>
                <w:lang w:val="en-US" w:eastAsia="zh-CN" w:bidi="ar"/>
              </w:rPr>
              <w:t>0473-3018813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4" w:hRule="atLeast"/>
          <w:jc w:val="center"/>
        </w:trPr>
        <w:tc>
          <w:tcPr>
            <w:tcW w:w="326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赤峰市教育科学研究中心</w:t>
            </w:r>
          </w:p>
        </w:tc>
        <w:tc>
          <w:tcPr>
            <w:tcW w:w="3141"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赤峰市新城区大明街北支二路西</w:t>
            </w:r>
          </w:p>
        </w:tc>
        <w:tc>
          <w:tcPr>
            <w:tcW w:w="1927"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宋体" w:cs="Calibri"/>
                <w:kern w:val="0"/>
                <w:sz w:val="21"/>
                <w:szCs w:val="21"/>
                <w:bdr w:val="none" w:color="auto" w:sz="0" w:space="0"/>
                <w:lang w:val="en-US" w:eastAsia="zh-CN" w:bidi="ar"/>
              </w:rPr>
              <w:t>0476-8335371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85" w:hRule="atLeast"/>
          <w:jc w:val="center"/>
        </w:trPr>
        <w:tc>
          <w:tcPr>
            <w:tcW w:w="326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通辽市教育招生考试中心</w:t>
            </w:r>
          </w:p>
        </w:tc>
        <w:tc>
          <w:tcPr>
            <w:tcW w:w="3141"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通辽市科尔沁区和平路</w:t>
            </w:r>
            <w:r>
              <w:rPr>
                <w:rFonts w:hint="default" w:ascii="Calibri" w:hAnsi="Calibri" w:eastAsia="宋体" w:cs="Calibri"/>
                <w:kern w:val="0"/>
                <w:sz w:val="21"/>
                <w:szCs w:val="21"/>
                <w:bdr w:val="none" w:color="auto" w:sz="0" w:space="0"/>
                <w:lang w:val="en-US" w:eastAsia="zh-CN" w:bidi="ar"/>
              </w:rPr>
              <w:t>31</w:t>
            </w:r>
            <w:r>
              <w:rPr>
                <w:rFonts w:hint="eastAsia" w:ascii="宋体" w:hAnsi="宋体" w:eastAsia="宋体" w:cs="宋体"/>
                <w:kern w:val="0"/>
                <w:sz w:val="21"/>
                <w:szCs w:val="21"/>
                <w:bdr w:val="none" w:color="auto" w:sz="0" w:space="0"/>
                <w:lang w:val="en-US" w:eastAsia="zh-CN" w:bidi="ar"/>
              </w:rPr>
              <w:t>号工会大厦</w:t>
            </w:r>
            <w:r>
              <w:rPr>
                <w:rFonts w:hint="default" w:ascii="Calibri" w:hAnsi="Calibri" w:eastAsia="宋体" w:cs="Calibri"/>
                <w:kern w:val="0"/>
                <w:sz w:val="21"/>
                <w:szCs w:val="21"/>
                <w:bdr w:val="none" w:color="auto" w:sz="0" w:space="0"/>
                <w:lang w:val="en-US" w:eastAsia="zh-CN" w:bidi="ar"/>
              </w:rPr>
              <w:t>14</w:t>
            </w:r>
            <w:r>
              <w:rPr>
                <w:rFonts w:hint="eastAsia" w:ascii="宋体" w:hAnsi="宋体" w:eastAsia="宋体" w:cs="宋体"/>
                <w:kern w:val="0"/>
                <w:sz w:val="21"/>
                <w:szCs w:val="21"/>
                <w:bdr w:val="none" w:color="auto" w:sz="0" w:space="0"/>
                <w:lang w:val="en-US" w:eastAsia="zh-CN" w:bidi="ar"/>
              </w:rPr>
              <w:t>层）</w:t>
            </w:r>
          </w:p>
        </w:tc>
        <w:tc>
          <w:tcPr>
            <w:tcW w:w="1927"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宋体" w:cs="Calibri"/>
                <w:kern w:val="0"/>
                <w:sz w:val="21"/>
                <w:szCs w:val="21"/>
                <w:bdr w:val="none" w:color="auto" w:sz="0" w:space="0"/>
                <w:lang w:val="en-US" w:eastAsia="zh-CN" w:bidi="ar"/>
              </w:rPr>
              <w:t>0475-8212578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70" w:hRule="atLeast"/>
          <w:jc w:val="center"/>
        </w:trPr>
        <w:tc>
          <w:tcPr>
            <w:tcW w:w="326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鄂尔多斯市教育招生考试中心</w:t>
            </w:r>
          </w:p>
        </w:tc>
        <w:tc>
          <w:tcPr>
            <w:tcW w:w="3141"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康巴什区教育大厦</w:t>
            </w:r>
            <w:r>
              <w:rPr>
                <w:rFonts w:hint="default" w:ascii="Calibri" w:hAnsi="Calibri" w:eastAsia="宋体" w:cs="Calibri"/>
                <w:kern w:val="0"/>
                <w:sz w:val="21"/>
                <w:szCs w:val="21"/>
                <w:bdr w:val="none" w:color="auto" w:sz="0" w:space="0"/>
                <w:lang w:val="en-US" w:eastAsia="zh-CN" w:bidi="ar"/>
              </w:rPr>
              <w:t>9</w:t>
            </w:r>
            <w:r>
              <w:rPr>
                <w:rFonts w:hint="eastAsia" w:ascii="宋体" w:hAnsi="宋体" w:eastAsia="宋体" w:cs="宋体"/>
                <w:kern w:val="0"/>
                <w:sz w:val="21"/>
                <w:szCs w:val="21"/>
                <w:bdr w:val="none" w:color="auto" w:sz="0" w:space="0"/>
                <w:lang w:val="en-US" w:eastAsia="zh-CN" w:bidi="ar"/>
              </w:rPr>
              <w:t>楼</w:t>
            </w:r>
          </w:p>
        </w:tc>
        <w:tc>
          <w:tcPr>
            <w:tcW w:w="1927"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宋体" w:cs="Calibri"/>
                <w:kern w:val="0"/>
                <w:sz w:val="21"/>
                <w:szCs w:val="21"/>
                <w:bdr w:val="none" w:color="auto" w:sz="0" w:space="0"/>
                <w:lang w:val="en-US" w:eastAsia="zh-CN" w:bidi="ar"/>
              </w:rPr>
              <w:t>0477-8598841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55" w:hRule="atLeast"/>
          <w:jc w:val="center"/>
        </w:trPr>
        <w:tc>
          <w:tcPr>
            <w:tcW w:w="326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呼伦贝尔市教育招生考试中心</w:t>
            </w:r>
          </w:p>
        </w:tc>
        <w:tc>
          <w:tcPr>
            <w:tcW w:w="3141"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呼伦贝尔鄂温克族自治旗呼伦贝尔新区维纳河路西安达大街北</w:t>
            </w:r>
          </w:p>
        </w:tc>
        <w:tc>
          <w:tcPr>
            <w:tcW w:w="1927"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宋体" w:cs="Calibri"/>
                <w:kern w:val="0"/>
                <w:sz w:val="21"/>
                <w:szCs w:val="21"/>
                <w:bdr w:val="none" w:color="auto" w:sz="0" w:space="0"/>
                <w:lang w:val="en-US" w:eastAsia="zh-CN" w:bidi="ar"/>
              </w:rPr>
              <w:t>0470-8314788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87" w:hRule="atLeast"/>
          <w:jc w:val="center"/>
        </w:trPr>
        <w:tc>
          <w:tcPr>
            <w:tcW w:w="326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巴彦淖尔市教育招生考试中心</w:t>
            </w:r>
          </w:p>
        </w:tc>
        <w:tc>
          <w:tcPr>
            <w:tcW w:w="3141"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巴彦淖尔市临河区金沙路教育大厦</w:t>
            </w:r>
            <w:r>
              <w:rPr>
                <w:rFonts w:hint="default" w:ascii="Calibri" w:hAnsi="Calibri" w:eastAsia="宋体" w:cs="Calibri"/>
                <w:kern w:val="0"/>
                <w:sz w:val="21"/>
                <w:szCs w:val="21"/>
                <w:bdr w:val="none" w:color="auto" w:sz="0" w:space="0"/>
                <w:lang w:val="en-US" w:eastAsia="zh-CN" w:bidi="ar"/>
              </w:rPr>
              <w:t>(</w:t>
            </w:r>
            <w:r>
              <w:rPr>
                <w:rFonts w:hint="eastAsia" w:ascii="宋体" w:hAnsi="宋体" w:eastAsia="宋体" w:cs="宋体"/>
                <w:kern w:val="0"/>
                <w:sz w:val="21"/>
                <w:szCs w:val="21"/>
                <w:bdr w:val="none" w:color="auto" w:sz="0" w:space="0"/>
                <w:lang w:val="en-US" w:eastAsia="zh-CN" w:bidi="ar"/>
              </w:rPr>
              <w:t>东门</w:t>
            </w:r>
            <w:r>
              <w:rPr>
                <w:rFonts w:hint="default" w:ascii="Calibri" w:hAnsi="Calibri" w:eastAsia="宋体" w:cs="Calibri"/>
                <w:kern w:val="0"/>
                <w:sz w:val="21"/>
                <w:szCs w:val="21"/>
                <w:bdr w:val="none" w:color="auto" w:sz="0" w:space="0"/>
                <w:lang w:val="en-US" w:eastAsia="zh-CN" w:bidi="ar"/>
              </w:rPr>
              <w:t>)</w:t>
            </w:r>
            <w:r>
              <w:rPr>
                <w:rFonts w:hint="eastAsia" w:ascii="宋体" w:hAnsi="宋体" w:eastAsia="宋体" w:cs="宋体"/>
                <w:kern w:val="0"/>
                <w:sz w:val="21"/>
                <w:szCs w:val="21"/>
                <w:bdr w:val="none" w:color="auto" w:sz="0" w:space="0"/>
                <w:lang w:val="en-US" w:eastAsia="zh-CN" w:bidi="ar"/>
              </w:rPr>
              <w:t>二楼</w:t>
            </w:r>
          </w:p>
        </w:tc>
        <w:tc>
          <w:tcPr>
            <w:tcW w:w="1927"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宋体" w:cs="Calibri"/>
                <w:kern w:val="0"/>
                <w:sz w:val="21"/>
                <w:szCs w:val="21"/>
                <w:bdr w:val="none" w:color="auto" w:sz="0" w:space="0"/>
                <w:lang w:val="en-US" w:eastAsia="zh-CN" w:bidi="ar"/>
              </w:rPr>
              <w:t>0478--7909952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2" w:hRule="atLeast"/>
          <w:jc w:val="center"/>
        </w:trPr>
        <w:tc>
          <w:tcPr>
            <w:tcW w:w="326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乌兰察布市教育招生考试中心</w:t>
            </w:r>
          </w:p>
        </w:tc>
        <w:tc>
          <w:tcPr>
            <w:tcW w:w="3141"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乌兰察布市新区格根西街</w:t>
            </w:r>
            <w:r>
              <w:rPr>
                <w:rFonts w:hint="default" w:ascii="Calibri" w:hAnsi="Calibri" w:eastAsia="宋体" w:cs="Calibri"/>
                <w:kern w:val="0"/>
                <w:sz w:val="21"/>
                <w:szCs w:val="21"/>
                <w:bdr w:val="none" w:color="auto" w:sz="0" w:space="0"/>
                <w:lang w:val="en-US" w:eastAsia="zh-CN" w:bidi="ar"/>
              </w:rPr>
              <w:t>20</w:t>
            </w:r>
            <w:r>
              <w:rPr>
                <w:rFonts w:hint="eastAsia" w:ascii="宋体" w:hAnsi="宋体" w:eastAsia="宋体" w:cs="宋体"/>
                <w:kern w:val="0"/>
                <w:sz w:val="21"/>
                <w:szCs w:val="21"/>
                <w:bdr w:val="none" w:color="auto" w:sz="0" w:space="0"/>
                <w:lang w:val="en-US" w:eastAsia="zh-CN" w:bidi="ar"/>
              </w:rPr>
              <w:t>号教育局大楼</w:t>
            </w:r>
          </w:p>
        </w:tc>
        <w:tc>
          <w:tcPr>
            <w:tcW w:w="1927"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宋体" w:cs="Calibri"/>
                <w:kern w:val="0"/>
                <w:sz w:val="21"/>
                <w:szCs w:val="21"/>
                <w:bdr w:val="none" w:color="auto" w:sz="0" w:space="0"/>
                <w:lang w:val="en-US" w:eastAsia="zh-CN" w:bidi="ar"/>
              </w:rPr>
              <w:t>0474-8322364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326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兴安盟教育招生考试中心</w:t>
            </w:r>
          </w:p>
        </w:tc>
        <w:tc>
          <w:tcPr>
            <w:tcW w:w="3141"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乌兰浩特市罕山中街</w:t>
            </w:r>
            <w:r>
              <w:rPr>
                <w:rFonts w:hint="default" w:ascii="Calibri" w:hAnsi="Calibri" w:eastAsia="宋体" w:cs="Calibri"/>
                <w:kern w:val="0"/>
                <w:sz w:val="21"/>
                <w:szCs w:val="21"/>
                <w:bdr w:val="none" w:color="auto" w:sz="0" w:space="0"/>
                <w:lang w:val="en-US" w:eastAsia="zh-CN" w:bidi="ar"/>
              </w:rPr>
              <w:t>83</w:t>
            </w:r>
            <w:r>
              <w:rPr>
                <w:rFonts w:hint="eastAsia" w:ascii="宋体" w:hAnsi="宋体" w:eastAsia="宋体" w:cs="宋体"/>
                <w:kern w:val="0"/>
                <w:sz w:val="21"/>
                <w:szCs w:val="21"/>
                <w:bdr w:val="none" w:color="auto" w:sz="0" w:space="0"/>
                <w:lang w:val="en-US" w:eastAsia="zh-CN" w:bidi="ar"/>
              </w:rPr>
              <w:t>号</w:t>
            </w:r>
          </w:p>
        </w:tc>
        <w:tc>
          <w:tcPr>
            <w:tcW w:w="1927"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宋体" w:cs="Calibri"/>
                <w:kern w:val="0"/>
                <w:sz w:val="21"/>
                <w:szCs w:val="21"/>
                <w:bdr w:val="none" w:color="auto" w:sz="0" w:space="0"/>
                <w:lang w:val="en-US" w:eastAsia="zh-CN" w:bidi="ar"/>
              </w:rPr>
              <w:t>0482-8516703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9" w:hRule="atLeast"/>
          <w:jc w:val="center"/>
        </w:trPr>
        <w:tc>
          <w:tcPr>
            <w:tcW w:w="326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锡林郭勒盟教育招生考试中心</w:t>
            </w:r>
          </w:p>
        </w:tc>
        <w:tc>
          <w:tcPr>
            <w:tcW w:w="3141"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锡林浩特市新区锡林大街西段盟行署</w:t>
            </w:r>
            <w:r>
              <w:rPr>
                <w:rFonts w:hint="default" w:ascii="Calibri" w:hAnsi="Calibri" w:eastAsia="宋体" w:cs="Calibri"/>
                <w:kern w:val="0"/>
                <w:sz w:val="21"/>
                <w:szCs w:val="21"/>
                <w:bdr w:val="none" w:color="auto" w:sz="0" w:space="0"/>
                <w:lang w:val="en-US" w:eastAsia="zh-CN" w:bidi="ar"/>
              </w:rPr>
              <w:t>2</w:t>
            </w:r>
            <w:r>
              <w:rPr>
                <w:rFonts w:hint="eastAsia" w:ascii="宋体" w:hAnsi="宋体" w:eastAsia="宋体" w:cs="宋体"/>
                <w:kern w:val="0"/>
                <w:sz w:val="21"/>
                <w:szCs w:val="21"/>
                <w:bdr w:val="none" w:color="auto" w:sz="0" w:space="0"/>
                <w:lang w:val="en-US" w:eastAsia="zh-CN" w:bidi="ar"/>
              </w:rPr>
              <w:t>号楼</w:t>
            </w:r>
          </w:p>
        </w:tc>
        <w:tc>
          <w:tcPr>
            <w:tcW w:w="1927"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宋体" w:cs="Calibri"/>
                <w:kern w:val="0"/>
                <w:sz w:val="21"/>
                <w:szCs w:val="21"/>
                <w:bdr w:val="none" w:color="auto" w:sz="0" w:space="0"/>
                <w:lang w:val="en-US" w:eastAsia="zh-CN" w:bidi="ar"/>
              </w:rPr>
              <w:t>0479-8269111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65" w:hRule="atLeast"/>
          <w:jc w:val="center"/>
        </w:trPr>
        <w:tc>
          <w:tcPr>
            <w:tcW w:w="326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阿拉善盟教育招生考试中心</w:t>
            </w:r>
          </w:p>
        </w:tc>
        <w:tc>
          <w:tcPr>
            <w:tcW w:w="3141"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阿拉善左旗巴彦浩特镇土尔扈特南路教育服务楼（实验二小大门北侧）</w:t>
            </w:r>
          </w:p>
        </w:tc>
        <w:tc>
          <w:tcPr>
            <w:tcW w:w="1927"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宋体" w:cs="Calibri"/>
                <w:kern w:val="0"/>
                <w:sz w:val="21"/>
                <w:szCs w:val="21"/>
                <w:bdr w:val="none" w:color="auto" w:sz="0" w:space="0"/>
                <w:lang w:val="en-US" w:eastAsia="zh-CN" w:bidi="ar"/>
              </w:rPr>
              <w:t>0483-8342093</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内蒙古自治区教育招生考试中心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2022年</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8</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月</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19</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i w:val="0"/>
          <w:iCs w:val="0"/>
          <w:caps w:val="0"/>
          <w:color w:val="000000"/>
          <w:spacing w:val="0"/>
          <w:sz w:val="28"/>
          <w:szCs w:val="28"/>
          <w:bdr w:val="none" w:color="auto" w:sz="0" w:space="0"/>
          <w:shd w:val="clear" w:fill="FFFFFF"/>
        </w:rPr>
        <w:t>附件1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中小学教师资格考试（笔试）科目代码列表</w:t>
      </w:r>
    </w:p>
    <w:tbl>
      <w:tblPr>
        <w:tblW w:w="840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936"/>
        <w:gridCol w:w="4704"/>
        <w:gridCol w:w="838"/>
        <w:gridCol w:w="193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708" w:hRule="atLeast"/>
          <w:jc w:val="center"/>
        </w:trPr>
        <w:tc>
          <w:tcPr>
            <w:tcW w:w="93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序号</w:t>
            </w:r>
          </w:p>
        </w:tc>
        <w:tc>
          <w:tcPr>
            <w:tcW w:w="4704"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科目名称</w:t>
            </w:r>
          </w:p>
        </w:tc>
        <w:tc>
          <w:tcPr>
            <w:tcW w:w="838"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科目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代码</w:t>
            </w:r>
          </w:p>
        </w:tc>
        <w:tc>
          <w:tcPr>
            <w:tcW w:w="193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81"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（一）</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幼儿园</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综合素质（幼儿园）</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101</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2</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保教知识与能力</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102</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84"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（二）</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小学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综合素质（小学）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201</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2</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综合素质（小学）（音体美专业）</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201A</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教育教学知识与能力</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202</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4</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教育教学知识与能力（音体美专业）</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202A</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43"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（三）</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初中</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61"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综合素质（中学）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301</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初中、高中相同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26"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2</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综合素质（中学）（音体美专业）</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301A</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初中、高中相同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1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教育知识与能力</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302</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初中、高中相同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22"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4</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教育知识与能力（音体美专业）</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302A</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初中、高中相同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5</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语文学科知识与教学能力（初级中学）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303</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6</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数学学科知识与教学能力（初级中学）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304</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7</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英语学科知识与教学能力（初级中学）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305</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8</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物理学科知识与教学能力（初级中学）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306</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9</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化学学科知识与教学能力（初级中学）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307</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10</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生物学科知识与教学能力（初级中学）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308</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0"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11</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道德与法治学科知识与教学能力（初级中学）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309</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12</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历史学科知识与教学能力（初级中学）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310</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13</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地理学科知识与教学能力（初级中学）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311</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14</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音乐学科知识与教学能力（初级中学）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312</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15</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体育与健康学科知识与教学能力（初级中学）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313</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16</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美术学科知识与教学能力（初级中学）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314</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17</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信息技术学科知识与教学能力（初级中学）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315</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74"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18</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历史与社会学科知识与教学能力（初级中学）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316</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39"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19</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科学学科知识与教学能力（初级中学）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317</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78"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（四）</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高中</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36"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综合素质（中学）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301</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初中、高中相同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70"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2</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综合素质（中学）（音体美专业）</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301A</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初中、高中相同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教育知识与能力</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302</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初中、高中相同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53"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4</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教育知识与能力（音体美专业）</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302A</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初中、高中相同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5</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语文学科知识与教学能力（高级中学）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403</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6</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数学学科知识与教学能力（高级中学）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404</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7</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英语学科知识与教学能力（高级中学）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405</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8</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物理学科知识与教学能力（高级中学）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406</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9</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化学学科知识与教学能力（高级中学）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407</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10</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生物学科知识与教学能力（高级中学）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408</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11</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思想政治学科知识与教学能力（高级中学）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409</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12</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历史学科知识与教学能力（高级中学）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410</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13</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地理学科知识与教学能力（高级中学）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411</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14</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音乐学科知识与教学能力（高级中学）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412</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15</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体育与健康学科知识与教学能力（高级中学）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413</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16</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美术学科知识与教学能力（高级中学）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414</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17</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信息技术学科知识与教学能力（高级中学）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415</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93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18</w:t>
            </w:r>
          </w:p>
        </w:tc>
        <w:tc>
          <w:tcPr>
            <w:tcW w:w="4704"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通用技术学科知识与教学能力（高级中学）</w:t>
            </w:r>
          </w:p>
        </w:tc>
        <w:tc>
          <w:tcPr>
            <w:tcW w:w="83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418</w:t>
            </w:r>
          </w:p>
        </w:tc>
        <w:tc>
          <w:tcPr>
            <w:tcW w:w="19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宋体" w:cs="Calibri"/>
          <w:i w:val="0"/>
          <w:iCs w:val="0"/>
          <w:caps w:val="0"/>
          <w:color w:val="000000"/>
          <w:spacing w:val="0"/>
          <w:kern w:val="0"/>
          <w:sz w:val="21"/>
          <w:szCs w:val="21"/>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i w:val="0"/>
          <w:iCs w:val="0"/>
          <w:caps w:val="0"/>
          <w:color w:val="000000"/>
          <w:spacing w:val="0"/>
          <w:sz w:val="28"/>
          <w:szCs w:val="28"/>
          <w:bdr w:val="none" w:color="auto" w:sz="0" w:space="0"/>
          <w:shd w:val="clear" w:fill="FFFFFF"/>
        </w:rPr>
        <w:t>附件2</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内蒙古自治区普通高校代码和名称</w:t>
      </w:r>
    </w:p>
    <w:tbl>
      <w:tblPr>
        <w:tblW w:w="869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038"/>
        <w:gridCol w:w="1924"/>
        <w:gridCol w:w="573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w:t>
            </w:r>
          </w:p>
        </w:tc>
        <w:tc>
          <w:tcPr>
            <w:tcW w:w="1924" w:type="dxa"/>
            <w:tcBorders>
              <w:top w:val="single" w:color="auto" w:sz="8" w:space="0"/>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10126</w:t>
            </w:r>
          </w:p>
        </w:tc>
        <w:tc>
          <w:tcPr>
            <w:tcW w:w="5737" w:type="dxa"/>
            <w:tcBorders>
              <w:top w:val="single" w:color="auto" w:sz="8" w:space="0"/>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内蒙古大学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2</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10127</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内蒙古科技大学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3</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10128</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内蒙古工业大学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4</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10129</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内蒙古农业大学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5</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10132</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内蒙古医科大学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6</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10135</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内蒙古师范大学（盛乐）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7</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S1510135</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内蒙古师范大学</w:t>
            </w:r>
            <w:r>
              <w:rPr>
                <w:rFonts w:hint="default" w:ascii="Calibri" w:hAnsi="Calibri" w:eastAsia="宋体" w:cs="Calibri"/>
                <w:kern w:val="0"/>
                <w:sz w:val="21"/>
                <w:szCs w:val="21"/>
                <w:bdr w:val="none" w:color="auto" w:sz="0" w:space="0"/>
                <w:lang w:val="en-US" w:eastAsia="zh-CN" w:bidi="ar"/>
              </w:rPr>
              <w:t>(</w:t>
            </w:r>
            <w:r>
              <w:rPr>
                <w:rFonts w:hint="eastAsia" w:ascii="宋体" w:hAnsi="宋体" w:eastAsia="宋体" w:cs="宋体"/>
                <w:kern w:val="0"/>
                <w:sz w:val="21"/>
                <w:szCs w:val="21"/>
                <w:bdr w:val="none" w:color="auto" w:sz="0" w:space="0"/>
                <w:lang w:val="en-US" w:eastAsia="zh-CN" w:bidi="ar"/>
              </w:rPr>
              <w:t>赛罕</w:t>
            </w:r>
            <w:r>
              <w:rPr>
                <w:rFonts w:hint="default" w:ascii="Calibri" w:hAnsi="Calibri" w:eastAsia="宋体" w:cs="Calibri"/>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8</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10136</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内蒙古民族大学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9</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10138</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赤峰学院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10</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10139</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内蒙古财经大学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11</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10819</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呼伦贝尔学院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12</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10871</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内蒙古建筑职业技术学院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13</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11427</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集宁师范学院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14</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11429</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内蒙古丰州职业学院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15</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11631</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河套学院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16</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11709</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呼和浩特民族学院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17</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12057</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包头职业技术学院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18</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12443</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兴安职业技术学院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19</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12670</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呼和浩特职业学院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20</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12671</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包头轻工职业技术学院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21</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12673</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内蒙古电子信息职业技术学院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22</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12674</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内蒙古机电职业技术学院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23</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12675</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内蒙古化工职业学院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24</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12676</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内蒙古商贸职业学院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25</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12677</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锡林郭勒职业学院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26</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12797</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内蒙古警察职业学院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27</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12894</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内蒙古体育职业学院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28</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13699</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乌兰察布职业学院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29</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13740</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通辽职业学院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30</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13741</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科尔沁艺术职业学院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31</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13824</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内蒙古交通职业技术学院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32</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13864</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包头钢铁职业技术学院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33</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13915</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乌海职业技术学院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34</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14048</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内蒙古科技职业学院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35</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14049</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内蒙古北方职业技术学院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36</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14187</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包头铁道职业技术学院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37</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14199</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内蒙古大学创业学院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38</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14205</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内蒙古鸿德文理学院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39</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14219</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乌兰察布医学高等专科学校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40</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14248</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鄂尔多斯职业学院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41</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14283</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呼伦贝尔职业技术学院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42</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14285</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满洲里俄语职业学院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43</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14337</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内蒙古能源职业学院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44</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14338</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赤峰工业职业技术学院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45</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14339</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阿拉善职业技术学院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46</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14387</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内蒙古美术职业学院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47</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14463</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内蒙古民族幼儿师范高等专科学校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48</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14501</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鄂尔多斯生态环境职业学院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49</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14531</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内蒙古艺术学院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50</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14532</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鄂尔多斯应用技术学院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51</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14539</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扎兰屯职业学院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52</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14699</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赤峰应用技术职业学院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53</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18127</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内蒙古科技大学包头师范学院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5"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54</w:t>
            </w:r>
          </w:p>
        </w:tc>
        <w:tc>
          <w:tcPr>
            <w:tcW w:w="1924"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19127</w:t>
            </w:r>
          </w:p>
        </w:tc>
        <w:tc>
          <w:tcPr>
            <w:tcW w:w="573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内蒙古科技大学包头医学院</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注：内蒙古师范大学青年政治学院考生院校代码按S1510135填写，内蒙古农业大学职业技术学院考生院校代码按</w:t>
      </w:r>
      <w:r>
        <w:rPr>
          <w:rFonts w:hint="default" w:ascii="Calibri" w:hAnsi="Calibri" w:eastAsia="宋体" w:cs="Calibri"/>
          <w:i w:val="0"/>
          <w:iCs w:val="0"/>
          <w:caps w:val="0"/>
          <w:color w:val="000000"/>
          <w:spacing w:val="0"/>
          <w:kern w:val="0"/>
          <w:sz w:val="24"/>
          <w:szCs w:val="24"/>
          <w:bdr w:val="none" w:color="auto" w:sz="0" w:space="0"/>
          <w:shd w:val="clear" w:fill="FFFFFF"/>
          <w:lang w:val="en-US" w:eastAsia="zh-CN" w:bidi="ar"/>
        </w:rPr>
        <w:t>10129</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填写。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i w:val="0"/>
          <w:iCs w:val="0"/>
          <w:caps w:val="0"/>
          <w:color w:val="000000"/>
          <w:spacing w:val="0"/>
          <w:sz w:val="28"/>
          <w:szCs w:val="28"/>
          <w:bdr w:val="none" w:color="auto" w:sz="0" w:space="0"/>
          <w:shd w:val="clear" w:fill="FFFFFF"/>
        </w:rPr>
        <w:t>附件3</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关于开展中小学教师资格考试考生防疫摸排暨健康打卡的通知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为了做好组考工作，保障广大考生的生命安全和身体健康，自治区教育招生考试中心要求参加考试的考生配合以下防疫摸排工作：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考前七天每天打卡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考生从10月</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22</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日开始到</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10</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月</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28</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日结束，每天进行一次打卡。凡未履行要求，影响考试的，后果由考生自行承担。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二、健康打卡操作说明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手机需安装最新版“百度</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APP</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”，通过“百度</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APP</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搜索“内蒙古教育招生考试中心”或扫描以下二维码进入小程序。注意应开启手机定位功能并允许系统获取位置。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cente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drawing>
          <wp:inline distT="0" distB="0" distL="114300" distR="114300">
            <wp:extent cx="1905000" cy="1914525"/>
            <wp:effectExtent l="0" t="0" r="0" b="9525"/>
            <wp:docPr id="30" name="图片 30"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IMG_258"/>
                    <pic:cNvPicPr>
                      <a:picLocks noChangeAspect="1"/>
                    </pic:cNvPicPr>
                  </pic:nvPicPr>
                  <pic:blipFill>
                    <a:blip r:embed="rId6"/>
                    <a:stretch>
                      <a:fillRect/>
                    </a:stretch>
                  </pic:blipFill>
                  <pic:spPr>
                    <a:xfrm>
                      <a:off x="0" y="0"/>
                      <a:ext cx="1905000" cy="19145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点击“学生健康打卡系统”进入登录界面，输入考生身份证号、姓名、报名密码和验证码（验证码不区分大小写）进入打卡界面。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1.考生打卡地址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考生现在所在地区：点击获取定位地址（确保手机已打开地理位置定位），详细地址：具体到街道（乡镇、苏木）、小区（村、嘎查）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2.考生滞留考点以外地区情况</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考生于10月</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25</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日开始及时打印准考证。凡不在考点所属盟市的考生，必须输入以下</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4</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项内容。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（1）滞留原因：因疫情管控无法离开滞留地的选择“防疫政策”，因外地就读等非防疫政策限制的选择“非疫情原因”。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（2）具体原因：如：在某单位工作或在学校就读。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（3）预计返回日期：如：</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2022-10-22</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（4）返回交通方式：如：火车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3.健康状况</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（1）今日体温（℃）：选择正常（小于</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37.3</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摄氏度）或发烧（大于等于</w:t>
      </w:r>
      <w:r>
        <w:rPr>
          <w:rFonts w:hint="default" w:ascii="Calibri" w:hAnsi="Calibri" w:eastAsia="宋体" w:cs="Calibri"/>
          <w:i w:val="0"/>
          <w:iCs w:val="0"/>
          <w:caps w:val="0"/>
          <w:color w:val="000000"/>
          <w:spacing w:val="0"/>
          <w:kern w:val="0"/>
          <w:sz w:val="28"/>
          <w:szCs w:val="28"/>
          <w:bdr w:val="none" w:color="auto" w:sz="0" w:space="0"/>
          <w:shd w:val="clear" w:fill="FFFFFF"/>
          <w:lang w:val="en-US" w:eastAsia="zh-CN" w:bidi="ar"/>
        </w:rPr>
        <w:t>37.3</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摄氏度）。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（2）身体状况（选填，可多选），若身体无不适，可不选择。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4.疫情防控须知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0"/>
        <w:jc w:val="lef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选择“本人承诺”，本人对信息内容的真实性和完整性负责。如信息有误或缺失，本人愿意承担由此带来的一切后果。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i w:val="0"/>
          <w:iCs w:val="0"/>
          <w:caps w:val="0"/>
          <w:color w:val="000000"/>
          <w:spacing w:val="0"/>
          <w:sz w:val="28"/>
          <w:szCs w:val="28"/>
          <w:bdr w:val="none" w:color="auto" w:sz="0" w:space="0"/>
          <w:shd w:val="clear" w:fill="FFFFFF"/>
        </w:rPr>
        <w:t>附件4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2022年下半年中小学教师资格笔试疫情期间考生安全考试承诺书</w:t>
      </w:r>
    </w:p>
    <w:tbl>
      <w:tblPr>
        <w:tblW w:w="84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7"/>
        <w:gridCol w:w="1138"/>
        <w:gridCol w:w="140"/>
        <w:gridCol w:w="1028"/>
        <w:gridCol w:w="473"/>
        <w:gridCol w:w="574"/>
        <w:gridCol w:w="1092"/>
        <w:gridCol w:w="1010"/>
        <w:gridCol w:w="1056"/>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0" w:hRule="atLeast"/>
          <w:jc w:val="center"/>
        </w:trPr>
        <w:tc>
          <w:tcPr>
            <w:tcW w:w="847"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基本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信息</w:t>
            </w:r>
          </w:p>
        </w:tc>
        <w:tc>
          <w:tcPr>
            <w:tcW w:w="1278"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考生姓名</w:t>
            </w:r>
          </w:p>
        </w:tc>
        <w:tc>
          <w:tcPr>
            <w:tcW w:w="1501"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c>
          <w:tcPr>
            <w:tcW w:w="1666"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　身份证号码</w:t>
            </w:r>
          </w:p>
        </w:tc>
        <w:tc>
          <w:tcPr>
            <w:tcW w:w="3122"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　　</w:t>
            </w:r>
            <w:r>
              <w:rPr>
                <w:rFonts w:hint="default" w:ascii="Calibri" w:hAnsi="Calibri" w:eastAsia="宋体" w:cs="Calibri"/>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jc w:val="center"/>
        </w:trPr>
        <w:tc>
          <w:tcPr>
            <w:tcW w:w="847"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27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准考证号</w:t>
            </w:r>
          </w:p>
        </w:tc>
        <w:tc>
          <w:tcPr>
            <w:tcW w:w="150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c>
          <w:tcPr>
            <w:tcW w:w="1666"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　常住省市</w:t>
            </w:r>
          </w:p>
        </w:tc>
        <w:tc>
          <w:tcPr>
            <w:tcW w:w="3122"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　　</w:t>
            </w:r>
            <w:r>
              <w:rPr>
                <w:rFonts w:hint="default" w:ascii="Calibri" w:hAnsi="Calibri" w:eastAsia="宋体" w:cs="Calibri"/>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4" w:hRule="atLeast"/>
          <w:jc w:val="center"/>
        </w:trPr>
        <w:tc>
          <w:tcPr>
            <w:tcW w:w="847"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27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考生电话</w:t>
            </w:r>
          </w:p>
        </w:tc>
        <w:tc>
          <w:tcPr>
            <w:tcW w:w="6289" w:type="dxa"/>
            <w:gridSpan w:val="7"/>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　　</w:t>
            </w:r>
            <w:r>
              <w:rPr>
                <w:rFonts w:hint="default" w:ascii="Calibri" w:hAnsi="Calibri" w:eastAsia="宋体" w:cs="Calibri"/>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6" w:hRule="atLeast"/>
          <w:jc w:val="center"/>
        </w:trPr>
        <w:tc>
          <w:tcPr>
            <w:tcW w:w="8414" w:type="dxa"/>
            <w:gridSpan w:val="10"/>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考前</w:t>
            </w:r>
            <w:r>
              <w:rPr>
                <w:rFonts w:hint="default" w:ascii="Calibri" w:hAnsi="Calibri" w:eastAsia="宋体" w:cs="Calibri"/>
                <w:kern w:val="0"/>
                <w:sz w:val="21"/>
                <w:szCs w:val="21"/>
                <w:bdr w:val="none" w:color="auto" w:sz="0" w:space="0"/>
                <w:lang w:val="en-US" w:eastAsia="zh-CN" w:bidi="ar"/>
              </w:rPr>
              <w:t>14</w:t>
            </w:r>
            <w:r>
              <w:rPr>
                <w:rFonts w:hint="eastAsia" w:ascii="宋体" w:hAnsi="宋体" w:eastAsia="宋体" w:cs="宋体"/>
                <w:kern w:val="0"/>
                <w:sz w:val="21"/>
                <w:szCs w:val="21"/>
                <w:bdr w:val="none" w:color="auto" w:sz="0" w:space="0"/>
                <w:lang w:val="en-US" w:eastAsia="zh-CN" w:bidi="ar"/>
              </w:rPr>
              <w:t>天体温监测记录（</w:t>
            </w:r>
            <w:r>
              <w:rPr>
                <w:rFonts w:hint="default" w:ascii="Calibri" w:hAnsi="Calibri" w:eastAsia="宋体" w:cs="Calibri"/>
                <w:kern w:val="0"/>
                <w:sz w:val="21"/>
                <w:szCs w:val="21"/>
                <w:bdr w:val="none" w:color="auto" w:sz="0" w:space="0"/>
                <w:lang w:val="en-US" w:eastAsia="zh-CN" w:bidi="ar"/>
              </w:rPr>
              <w:t>10</w:t>
            </w:r>
            <w:r>
              <w:rPr>
                <w:rFonts w:hint="eastAsia" w:ascii="宋体" w:hAnsi="宋体" w:eastAsia="宋体" w:cs="宋体"/>
                <w:kern w:val="0"/>
                <w:sz w:val="21"/>
                <w:szCs w:val="21"/>
                <w:bdr w:val="none" w:color="auto" w:sz="0" w:space="0"/>
                <w:lang w:val="en-US" w:eastAsia="zh-CN" w:bidi="ar"/>
              </w:rPr>
              <w:t>月</w:t>
            </w:r>
            <w:r>
              <w:rPr>
                <w:rFonts w:hint="default" w:ascii="Calibri" w:hAnsi="Calibri" w:eastAsia="宋体" w:cs="Calibri"/>
                <w:kern w:val="0"/>
                <w:sz w:val="21"/>
                <w:szCs w:val="21"/>
                <w:bdr w:val="none" w:color="auto" w:sz="0" w:space="0"/>
                <w:lang w:val="en-US" w:eastAsia="zh-CN" w:bidi="ar"/>
              </w:rPr>
              <w:t>15</w:t>
            </w:r>
            <w:r>
              <w:rPr>
                <w:rFonts w:hint="eastAsia" w:ascii="宋体" w:hAnsi="宋体" w:eastAsia="宋体" w:cs="宋体"/>
                <w:kern w:val="0"/>
                <w:sz w:val="21"/>
                <w:szCs w:val="21"/>
                <w:bdr w:val="none" w:color="auto" w:sz="0" w:space="0"/>
                <w:lang w:val="en-US" w:eastAsia="zh-CN" w:bidi="ar"/>
              </w:rPr>
              <w:t>日</w:t>
            </w:r>
            <w:r>
              <w:rPr>
                <w:rFonts w:hint="default" w:ascii="Calibri" w:hAnsi="Calibri" w:eastAsia="宋体" w:cs="Calibri"/>
                <w:kern w:val="0"/>
                <w:sz w:val="21"/>
                <w:szCs w:val="21"/>
                <w:bdr w:val="none" w:color="auto" w:sz="0" w:space="0"/>
                <w:lang w:val="en-US" w:eastAsia="zh-CN" w:bidi="ar"/>
              </w:rPr>
              <w:t>-10</w:t>
            </w:r>
            <w:r>
              <w:rPr>
                <w:rFonts w:hint="eastAsia" w:ascii="宋体" w:hAnsi="宋体" w:eastAsia="宋体" w:cs="宋体"/>
                <w:kern w:val="0"/>
                <w:sz w:val="21"/>
                <w:szCs w:val="21"/>
                <w:bdr w:val="none" w:color="auto" w:sz="0" w:space="0"/>
                <w:lang w:val="en-US" w:eastAsia="zh-CN" w:bidi="ar"/>
              </w:rPr>
              <w:t>月</w:t>
            </w:r>
            <w:r>
              <w:rPr>
                <w:rFonts w:hint="default" w:ascii="Calibri" w:hAnsi="Calibri" w:eastAsia="宋体" w:cs="Calibri"/>
                <w:kern w:val="0"/>
                <w:sz w:val="21"/>
                <w:szCs w:val="21"/>
                <w:bdr w:val="none" w:color="auto" w:sz="0" w:space="0"/>
                <w:lang w:val="en-US" w:eastAsia="zh-CN" w:bidi="ar"/>
              </w:rPr>
              <w:t>28</w:t>
            </w:r>
            <w:r>
              <w:rPr>
                <w:rFonts w:hint="eastAsia" w:ascii="宋体" w:hAnsi="宋体" w:eastAsia="宋体" w:cs="宋体"/>
                <w:kern w:val="0"/>
                <w:sz w:val="21"/>
                <w:szCs w:val="21"/>
                <w:bdr w:val="none" w:color="auto" w:sz="0" w:space="0"/>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5" w:hRule="atLeast"/>
          <w:jc w:val="center"/>
        </w:trPr>
        <w:tc>
          <w:tcPr>
            <w:tcW w:w="84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日 期</w:t>
            </w:r>
          </w:p>
        </w:tc>
        <w:tc>
          <w:tcPr>
            <w:tcW w:w="1138"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考前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14天</w:t>
            </w:r>
          </w:p>
        </w:tc>
        <w:tc>
          <w:tcPr>
            <w:tcW w:w="1168"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考前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13天</w:t>
            </w:r>
          </w:p>
        </w:tc>
        <w:tc>
          <w:tcPr>
            <w:tcW w:w="1047"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考前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12天</w:t>
            </w:r>
          </w:p>
        </w:tc>
        <w:tc>
          <w:tcPr>
            <w:tcW w:w="1092"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考前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11天</w:t>
            </w:r>
          </w:p>
        </w:tc>
        <w:tc>
          <w:tcPr>
            <w:tcW w:w="101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考前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10天</w:t>
            </w:r>
          </w:p>
        </w:tc>
        <w:tc>
          <w:tcPr>
            <w:tcW w:w="105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考前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9天</w:t>
            </w:r>
          </w:p>
        </w:tc>
        <w:tc>
          <w:tcPr>
            <w:tcW w:w="105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考前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8天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jc w:val="center"/>
        </w:trPr>
        <w:tc>
          <w:tcPr>
            <w:tcW w:w="84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体 温</w:t>
            </w:r>
          </w:p>
        </w:tc>
        <w:tc>
          <w:tcPr>
            <w:tcW w:w="1138"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c>
          <w:tcPr>
            <w:tcW w:w="1168"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c>
          <w:tcPr>
            <w:tcW w:w="1047"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c>
          <w:tcPr>
            <w:tcW w:w="1092"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c>
          <w:tcPr>
            <w:tcW w:w="101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c>
          <w:tcPr>
            <w:tcW w:w="105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c>
          <w:tcPr>
            <w:tcW w:w="105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 w:hRule="atLeast"/>
          <w:jc w:val="center"/>
        </w:trPr>
        <w:tc>
          <w:tcPr>
            <w:tcW w:w="84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日 期</w:t>
            </w:r>
          </w:p>
        </w:tc>
        <w:tc>
          <w:tcPr>
            <w:tcW w:w="1138"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考前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7天</w:t>
            </w:r>
          </w:p>
        </w:tc>
        <w:tc>
          <w:tcPr>
            <w:tcW w:w="1168"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考前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6天</w:t>
            </w:r>
          </w:p>
        </w:tc>
        <w:tc>
          <w:tcPr>
            <w:tcW w:w="1047"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考前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5天</w:t>
            </w:r>
          </w:p>
        </w:tc>
        <w:tc>
          <w:tcPr>
            <w:tcW w:w="1092"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考前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4天</w:t>
            </w:r>
          </w:p>
        </w:tc>
        <w:tc>
          <w:tcPr>
            <w:tcW w:w="101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考前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3天</w:t>
            </w:r>
          </w:p>
        </w:tc>
        <w:tc>
          <w:tcPr>
            <w:tcW w:w="105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考前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2天</w:t>
            </w:r>
          </w:p>
        </w:tc>
        <w:tc>
          <w:tcPr>
            <w:tcW w:w="105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考前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1天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84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体 温</w:t>
            </w:r>
          </w:p>
        </w:tc>
        <w:tc>
          <w:tcPr>
            <w:tcW w:w="1138"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eastAsiaTheme="minorEastAsia"/>
                <w:kern w:val="0"/>
                <w:sz w:val="21"/>
                <w:szCs w:val="21"/>
                <w:bdr w:val="none" w:color="auto" w:sz="0" w:space="0"/>
                <w:lang w:val="en-US" w:eastAsia="zh-CN" w:bidi="ar"/>
              </w:rPr>
              <w:t> </w:t>
            </w:r>
          </w:p>
        </w:tc>
        <w:tc>
          <w:tcPr>
            <w:tcW w:w="1168"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eastAsiaTheme="minorEastAsia"/>
                <w:kern w:val="0"/>
                <w:sz w:val="21"/>
                <w:szCs w:val="21"/>
                <w:bdr w:val="none" w:color="auto" w:sz="0" w:space="0"/>
                <w:lang w:val="en-US" w:eastAsia="zh-CN" w:bidi="ar"/>
              </w:rPr>
              <w:t> </w:t>
            </w:r>
          </w:p>
        </w:tc>
        <w:tc>
          <w:tcPr>
            <w:tcW w:w="1047"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eastAsiaTheme="minorEastAsia"/>
                <w:kern w:val="0"/>
                <w:sz w:val="21"/>
                <w:szCs w:val="21"/>
                <w:bdr w:val="none" w:color="auto" w:sz="0" w:space="0"/>
                <w:lang w:val="en-US" w:eastAsia="zh-CN" w:bidi="ar"/>
              </w:rPr>
              <w:t> </w:t>
            </w:r>
          </w:p>
        </w:tc>
        <w:tc>
          <w:tcPr>
            <w:tcW w:w="1092"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eastAsiaTheme="minorEastAsia"/>
                <w:kern w:val="0"/>
                <w:sz w:val="21"/>
                <w:szCs w:val="21"/>
                <w:bdr w:val="none" w:color="auto" w:sz="0" w:space="0"/>
                <w:lang w:val="en-US" w:eastAsia="zh-CN" w:bidi="ar"/>
              </w:rPr>
              <w:t> </w:t>
            </w:r>
          </w:p>
        </w:tc>
        <w:tc>
          <w:tcPr>
            <w:tcW w:w="101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eastAsiaTheme="minorEastAsia"/>
                <w:kern w:val="0"/>
                <w:sz w:val="21"/>
                <w:szCs w:val="21"/>
                <w:bdr w:val="none" w:color="auto" w:sz="0" w:space="0"/>
                <w:lang w:val="en-US" w:eastAsia="zh-CN" w:bidi="ar"/>
              </w:rPr>
              <w:t> </w:t>
            </w:r>
          </w:p>
        </w:tc>
        <w:tc>
          <w:tcPr>
            <w:tcW w:w="105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eastAsiaTheme="minorEastAsia"/>
                <w:kern w:val="0"/>
                <w:sz w:val="21"/>
                <w:szCs w:val="21"/>
                <w:bdr w:val="none" w:color="auto" w:sz="0" w:space="0"/>
                <w:lang w:val="en-US" w:eastAsia="zh-CN" w:bidi="ar"/>
              </w:rPr>
              <w:t> </w:t>
            </w:r>
          </w:p>
        </w:tc>
        <w:tc>
          <w:tcPr>
            <w:tcW w:w="1056"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6" w:hRule="atLeast"/>
          <w:jc w:val="center"/>
        </w:trPr>
        <w:tc>
          <w:tcPr>
            <w:tcW w:w="8414" w:type="dxa"/>
            <w:gridSpan w:val="10"/>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                   承</w:t>
            </w:r>
            <w:r>
              <w:rPr>
                <w:rFonts w:hint="default" w:ascii="Calibri" w:hAnsi="Calibri" w:eastAsia="宋体" w:cs="Calibri"/>
                <w:kern w:val="0"/>
                <w:sz w:val="21"/>
                <w:szCs w:val="21"/>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诺</w:t>
            </w:r>
            <w:r>
              <w:rPr>
                <w:rFonts w:hint="default" w:ascii="Calibri" w:hAnsi="Calibri" w:eastAsia="宋体" w:cs="Calibri"/>
                <w:kern w:val="0"/>
                <w:sz w:val="21"/>
                <w:szCs w:val="21"/>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　　本人已知晓并理解、遵守内蒙古自治区2022年下半年中小学教师资格笔试关于考生个人健康要求和新冠肺炎疫情防控相关管理规定，并做如下承诺：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　　（一）本人不属于疫情防控要求强制隔离期、医学观察期或自我隔离期内的人群。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　　（二）本人在考前</w:t>
            </w:r>
            <w:r>
              <w:rPr>
                <w:rFonts w:hint="default" w:ascii="Calibri" w:hAnsi="Calibri" w:eastAsia="宋体" w:cs="Calibri"/>
                <w:kern w:val="0"/>
                <w:sz w:val="21"/>
                <w:szCs w:val="21"/>
                <w:bdr w:val="none" w:color="auto" w:sz="0" w:space="0"/>
                <w:lang w:val="en-US" w:eastAsia="zh-CN" w:bidi="ar"/>
              </w:rPr>
              <w:t>14</w:t>
            </w:r>
            <w:r>
              <w:rPr>
                <w:rFonts w:hint="eastAsia" w:ascii="宋体" w:hAnsi="宋体" w:eastAsia="宋体" w:cs="宋体"/>
                <w:kern w:val="0"/>
                <w:sz w:val="21"/>
                <w:szCs w:val="21"/>
                <w:bdr w:val="none" w:color="auto" w:sz="0" w:space="0"/>
                <w:lang w:val="en-US" w:eastAsia="zh-CN" w:bidi="ar"/>
              </w:rPr>
              <w:t>天内体温无异常，个人健康情况无异常。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　　（三）考试过程中如出现咳嗽、发热等身体不适情况，我愿自行放弃考试或遵守考试工作人员安排到指定区域考试。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　　本人保证以上声明信息真实、准确、完整，并知悉我将承担瞒报的法律后果及责任。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　　考生本人签名：</w:t>
            </w:r>
            <w:r>
              <w:rPr>
                <w:rFonts w:hint="default" w:ascii="Calibri" w:hAnsi="Calibri" w:eastAsia="宋体" w:cs="Calibri"/>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考生须下载并如实填写，首场考试时上交考点。</w:t>
      </w:r>
    </w:p>
    <w:p>
      <w:pPr>
        <w:rPr>
          <w:rFonts w:ascii="微软雅黑" w:hAnsi="微软雅黑" w:eastAsia="微软雅黑" w:cs="微软雅黑"/>
          <w:b/>
          <w:bCs/>
          <w:i w:val="0"/>
          <w:iCs w:val="0"/>
          <w:caps w:val="0"/>
          <w:color w:val="000000"/>
          <w:spacing w:val="0"/>
          <w:sz w:val="30"/>
          <w:szCs w:val="3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77E30227"/>
    <w:rsid w:val="77E30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3399"/>
      <w:u w:val="none"/>
    </w:rPr>
  </w:style>
  <w:style w:type="character" w:styleId="8">
    <w:name w:val="Hyperlink"/>
    <w:basedOn w:val="5"/>
    <w:uiPriority w:val="0"/>
    <w:rPr>
      <w:color w:val="003399"/>
      <w:u w:val="none"/>
    </w:rPr>
  </w:style>
  <w:style w:type="character" w:customStyle="1" w:styleId="9">
    <w:name w:val="bds_nopic"/>
    <w:basedOn w:val="5"/>
    <w:uiPriority w:val="0"/>
  </w:style>
  <w:style w:type="character" w:customStyle="1" w:styleId="10">
    <w:name w:val="bds_nopic1"/>
    <w:basedOn w:val="5"/>
    <w:uiPriority w:val="0"/>
  </w:style>
  <w:style w:type="character" w:customStyle="1" w:styleId="11">
    <w:name w:val="bds_nopic2"/>
    <w:basedOn w:val="5"/>
    <w:uiPriority w:val="0"/>
  </w:style>
  <w:style w:type="character" w:customStyle="1" w:styleId="12">
    <w:name w:val="bds_more"/>
    <w:basedOn w:val="5"/>
    <w:uiPriority w:val="0"/>
    <w:rPr>
      <w:bdr w:val="none" w:color="auto" w:sz="0" w:space="0"/>
    </w:rPr>
  </w:style>
  <w:style w:type="character" w:customStyle="1" w:styleId="13">
    <w:name w:val="bds_more1"/>
    <w:basedOn w:val="5"/>
    <w:uiPriority w:val="0"/>
    <w:rPr>
      <w:rFonts w:hint="eastAsia" w:ascii="宋体" w:hAnsi="宋体" w:eastAsia="宋体" w:cs="宋体"/>
      <w:bdr w:val="none" w:color="auto" w:sz="0" w:space="0"/>
    </w:rPr>
  </w:style>
  <w:style w:type="character" w:customStyle="1" w:styleId="14">
    <w:name w:val="bds_more2"/>
    <w:basedOn w:val="5"/>
    <w:uiPriority w:val="0"/>
    <w:rPr>
      <w:bdr w:val="none" w:color="auto" w:sz="0"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2141</Words>
  <Characters>2264</Characters>
  <Lines>0</Lines>
  <Paragraphs>0</Paragraphs>
  <TotalTime>249</TotalTime>
  <ScaleCrop>false</ScaleCrop>
  <LinksUpToDate>false</LinksUpToDate>
  <CharactersWithSpaces>2299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2022-08-30T11:34:00Z</dcterms:created>
  <dc:creator>Administrator</dc:creator>
  <cp:lastModifiedBy>Administrator</cp:lastModifiedBy>
  <dcterms:modified xsi:type="dcterms:W3CDTF">2022-08-30T15:52:38Z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30CAB666218D4F2F8B8DF784C941E5EE</vt:lpwstr>
  </property>
</Properties>
</file>