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85"/>
        <w:gridCol w:w="779"/>
        <w:gridCol w:w="621"/>
        <w:gridCol w:w="621"/>
        <w:gridCol w:w="3396"/>
        <w:gridCol w:w="1204"/>
        <w:gridCol w:w="1013"/>
        <w:gridCol w:w="3738"/>
        <w:gridCol w:w="699"/>
        <w:gridCol w:w="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39"/>
              <w:ind w:left="708"/>
              <w:rPr>
                <w:rFonts w:ascii="宋体" w:eastAsia="宋体"/>
                <w:b/>
                <w:spacing w:val="-29"/>
                <w:sz w:val="28"/>
              </w:rPr>
            </w:pPr>
            <w:r>
              <w:rPr>
                <w:rFonts w:hint="eastAsia" w:ascii="宋体" w:eastAsia="宋体"/>
                <w:b/>
                <w:spacing w:val="-29"/>
                <w:sz w:val="28"/>
              </w:rPr>
              <w:t>附件1:</w:t>
            </w:r>
          </w:p>
          <w:p>
            <w:pPr>
              <w:widowControl/>
              <w:autoSpaceDE/>
              <w:autoSpaceDN/>
              <w:jc w:val="center"/>
              <w:rPr>
                <w:rFonts w:ascii="方正小标宋简体" w:hAnsi="宋体" w:eastAsia="方正小标宋简体" w:cs="宋体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hint="eastAsia" w:ascii="宋体" w:eastAsia="宋体"/>
                <w:b/>
                <w:sz w:val="36"/>
              </w:rPr>
              <w:t>锦州市太和区2022年面向社会公开招聘幼儿园派遣制工作人员职位信息表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单位编码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职位编码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职位名称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招考计划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年龄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其他条件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面试比例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b/>
                <w:bCs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太和区第三幼儿园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专科：教育方向；                     本科：教育方向；                       研究生：教育方向。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18-35周岁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具备幼儿教师资格证书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高中及以上、中专及以上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18-40周岁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受过幼儿保育职业培训，已取得保育员职业资格证（技能等级证），有一年以上保育工作经验（工作单位证明）。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lang w:eastAsia="zh-CN"/>
              </w:rPr>
            </w:pPr>
            <w:r>
              <w:rPr>
                <w:rFonts w:hint="eastAsia" w:ascii="黑体" w:hAnsi="宋体" w:eastAsia="黑体" w:cs="宋体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保健医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医学类专业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18—45周岁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执业医师资格证书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黑体" w:hAnsi="宋体" w:eastAsia="黑体" w:cs="宋体"/>
                <w:lang w:eastAsia="zh-CN"/>
              </w:rPr>
            </w:pPr>
            <w:r>
              <w:rPr>
                <w:rFonts w:hint="eastAsia" w:ascii="黑体" w:hAnsi="宋体" w:eastAsia="黑体" w:cs="宋体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报账员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财务相关专业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18—45周岁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会计专业技术资格（初级）及以上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太和区第四幼儿园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专科：教育方向；                     本科：教育方向；                       研究生：教育方向。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18-35周岁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具备幼儿教师资格证书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高中及以上、中专及以上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18-40周岁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受过幼儿保育职业培训，已取得保育员职业资格证（技能等级证），有二年以上保育工作经验（工作单位证明）。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保健医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医学类专业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18—45周岁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执业医师资格证书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报账员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财务相关专业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18—45周岁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会计专业技术资格（初级）及以上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铁合金小学附属幼儿园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专科：教育方向；                     本科：教育方向；                       研究生：教育方向。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18-35周岁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具备幼儿教师资格证书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高中及以上、中专及以上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18-40周岁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受过幼儿保育职业培训，已取得保育员职业资格证（技能等级证），有二年以上保育工作经验（工作单位证明）。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女纺小学附属幼儿园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专科：教育方向；                     本科：教育方向；                       研究生：教育方向。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18-35周岁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具备幼儿教师资格证书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高中及以上、中专及以上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18-40周岁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受过幼儿保育职业培训，已取得保育员职业资格证（技能等级证），有二年以上保育工作经验（工作单位证明）。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1:2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jNkMTMwOTEyMjJmMGVmMDc1YTM2NjZhNTczMWQifQ=="/>
  </w:docVars>
  <w:rsids>
    <w:rsidRoot w:val="223D484E"/>
    <w:rsid w:val="223D484E"/>
    <w:rsid w:val="43A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841</Characters>
  <Lines>0</Lines>
  <Paragraphs>0</Paragraphs>
  <TotalTime>3</TotalTime>
  <ScaleCrop>false</ScaleCrop>
  <LinksUpToDate>false</LinksUpToDate>
  <CharactersWithSpaces>1029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2022-08-31T02:35:00Z</dcterms:created>
  <dc:creator>边边</dc:creator>
  <cp:lastModifiedBy>冰心一片</cp:lastModifiedBy>
  <dcterms:modified xsi:type="dcterms:W3CDTF">2022-08-31T02:45:26Z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96B2D1C6E95E4C818854A8A84E216B55</vt:lpwstr>
  </property>
</Properties>
</file>