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施秉县人民医院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备案制人员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冠肺炎防控个人承诺书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1" w:leftChars="67" w:firstLine="360" w:firstLineChars="15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一、本人和与本人一起共同生活的人员，7 天前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有或没有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外出，特别是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有或没有）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外出到境外、省外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24"/>
          <w:szCs w:val="24"/>
        </w:rPr>
        <w:t>疫点地区。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二、本人和与本人一起共同生活的人员，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有或没有）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患过新型冠状病毒肺炎、（是或不是）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无症状感染者，也（是或不是 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上述两类人员的密切接触者。14天以来，（有或没有）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因为发热、干咳、乏力等症状到医院就诊过。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三、本人和与本人一起共同生活的人员，7天前（有或没有）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接触过从境外、疫点地区回来的人员。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四、本人一旦出现发热、干咳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、乏力、腹泻等症状，第一时间向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招聘工作领导小组办公室报告。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五、本人自觉接受各方监督。保证遵守新冠疫情防控有关规定，履行好疫情防控职责。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80" w:firstLine="4800" w:firstLineChars="20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80" w:firstLine="4320" w:firstLineChars="1800"/>
        <w:jc w:val="center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年    月    日</w:t>
      </w:r>
    </w:p>
    <w:sectPr>
      <w:pgSz w:w="11906" w:h="16838"/>
      <w:pgMar w:top="2098" w:right="124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GU5MjIwOGNiNDgwNzE0OTRiMTRjMjcwOWRhNjUifQ=="/>
  </w:docVars>
  <w:rsids>
    <w:rsidRoot w:val="00000000"/>
    <w:rsid w:val="327E0D94"/>
    <w:rsid w:val="6BE3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464</Characters>
  <Lines>0</Lines>
  <Paragraphs>0</Paragraphs>
  <TotalTime>1</TotalTime>
  <ScaleCrop>false</ScaleCrop>
  <LinksUpToDate>false</LinksUpToDate>
  <CharactersWithSpaces>576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2022-09-01T02:15:00Z</dcterms:created>
  <dc:creator>Administrator</dc:creator>
  <cp:lastModifiedBy>喜禾</cp:lastModifiedBy>
  <dcterms:modified xsi:type="dcterms:W3CDTF">2022-09-01T04:35:53Z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675C4F7AC616464EA46FDF8A451FBB16</vt:lpwstr>
  </property>
</Properties>
</file>