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</w:p>
    <w:p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年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二道江区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纪委监委招聘</w:t>
      </w:r>
      <w:r>
        <w:rPr>
          <w:rFonts w:hint="eastAsia" w:eastAsia="方正大标宋简体" w:cs="Times New Roman"/>
          <w:sz w:val="44"/>
          <w:szCs w:val="44"/>
          <w:lang w:eastAsia="zh-CN"/>
        </w:rPr>
        <w:t>合同制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工作</w:t>
      </w:r>
    </w:p>
    <w:p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新冠肺炎疫情防控告知书</w:t>
      </w:r>
    </w:p>
    <w:p>
      <w:pPr>
        <w:spacing w:line="576" w:lineRule="exact"/>
        <w:ind w:firstLine="645"/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</w:pPr>
    </w:p>
    <w:p>
      <w:pPr>
        <w:spacing w:line="550" w:lineRule="exact"/>
        <w:ind w:firstLine="645"/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从高、中风险地区返</w:t>
      </w:r>
      <w:r>
        <w:rPr>
          <w:rFonts w:hint="eastAsia" w:eastAsia="仿宋_GB2312" w:cs="Times New Roman"/>
          <w:color w:val="000000"/>
          <w:spacing w:val="-4"/>
          <w:sz w:val="33"/>
          <w:szCs w:val="33"/>
          <w:highlight w:val="none"/>
          <w:lang w:val="en-US" w:eastAsia="zh-CN"/>
        </w:rPr>
        <w:t>通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考生需在报名当天提供社区出具的居家隔离证明，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按疫情防控要求，须进行隔离观察的，</w:t>
      </w:r>
      <w:r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  <w:highlight w:val="none"/>
        </w:rPr>
        <w:t>不能出具解除隔离证明的，不能参加考试</w:t>
      </w:r>
      <w:r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。</w:t>
      </w:r>
    </w:p>
    <w:p>
      <w:pPr>
        <w:spacing w:line="550" w:lineRule="exact"/>
        <w:ind w:firstLine="645"/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2.考生通过微信添加“吉事办”小程序申领“吉祥码”“通信大数据行程卡”（技术咨询电话：043-12342）。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当天，需扫描“吉祥码”、查看“通信大数据行程卡”、2次测温。“吉祥码”“通信大数据行程卡”为绿码的考生，经现场测量体温正常方可进入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报名现场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。“吉祥码”或“通信大数据行程卡”非绿码的考生，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3"/>
          <w:szCs w:val="33"/>
          <w:highlight w:val="none"/>
        </w:rPr>
        <w:t>须于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3"/>
          <w:szCs w:val="33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3"/>
          <w:szCs w:val="33"/>
          <w:highlight w:val="none"/>
        </w:rPr>
        <w:t>当天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提供在吉林省检测机构检测的新冠病毒核酸检测阴性证明，</w:t>
      </w:r>
      <w:r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  <w:highlight w:val="none"/>
        </w:rPr>
        <w:t>不能出具检测阴性证明的，不能参加</w:t>
      </w:r>
      <w:r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。</w:t>
      </w:r>
    </w:p>
    <w:p>
      <w:pPr>
        <w:spacing w:line="550" w:lineRule="exact"/>
        <w:ind w:firstLine="645"/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当天，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应自备符合防疫要求的一次性医用口罩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并全程佩戴口罩，提供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“吉祥码”、“通信大数据行程卡”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，提供48小时内核酸检测报告，并两次测温后进入报名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现场，全程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须服从防疫工作安排。</w:t>
      </w:r>
    </w:p>
    <w:p>
      <w:pPr>
        <w:spacing w:line="550" w:lineRule="exact"/>
        <w:ind w:firstLine="644" w:firstLineChars="200"/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.考生须认真阅读并签署《2022年</w:t>
      </w:r>
      <w:r>
        <w:rPr>
          <w:rFonts w:hint="eastAsia" w:eastAsia="仿宋_GB2312" w:cs="Times New Roman"/>
          <w:color w:val="000000"/>
          <w:spacing w:val="-4"/>
          <w:sz w:val="33"/>
          <w:szCs w:val="33"/>
          <w:highlight w:val="none"/>
          <w:lang w:val="en-US" w:eastAsia="zh-CN"/>
        </w:rPr>
        <w:t>二道江区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纪委监委招聘</w:t>
      </w:r>
      <w:r>
        <w:rPr>
          <w:rFonts w:hint="eastAsia" w:eastAsia="仿宋_GB2312" w:cs="Times New Roman"/>
          <w:color w:val="000000"/>
          <w:spacing w:val="-4"/>
          <w:sz w:val="33"/>
          <w:szCs w:val="33"/>
          <w:highlight w:val="none"/>
          <w:lang w:eastAsia="zh-CN"/>
        </w:rPr>
        <w:t>合同制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3"/>
          <w:szCs w:val="33"/>
          <w:highlight w:val="none"/>
        </w:rPr>
        <w:t>工作人员新冠肺炎疫情防控告知书》，知悉告知事项、证明义务和防疫要求，</w:t>
      </w:r>
      <w:r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  <w:highlight w:val="none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如有违法行为，将依法追</w:t>
      </w:r>
      <w:r>
        <w:rPr>
          <w:rFonts w:hint="default" w:ascii="Times New Roman" w:hAnsi="Times New Roman" w:eastAsia="黑体" w:cs="Times New Roman"/>
          <w:color w:val="000000"/>
          <w:spacing w:val="-4"/>
          <w:sz w:val="33"/>
          <w:szCs w:val="33"/>
        </w:rPr>
        <w:t>究法律责任。</w:t>
      </w:r>
    </w:p>
    <w:p>
      <w:pPr>
        <w:spacing w:line="550" w:lineRule="exact"/>
        <w:ind w:firstLine="645"/>
        <w:rPr>
          <w:rFonts w:hint="default" w:ascii="Times New Roman" w:hAnsi="Times New Roman" w:eastAsia="楷体_GB2312" w:cs="Times New Roman"/>
          <w:b/>
          <w:color w:val="000000"/>
          <w:spacing w:val="-4"/>
          <w:sz w:val="33"/>
          <w:szCs w:val="33"/>
          <w:u w:val="single"/>
        </w:rPr>
      </w:pPr>
      <w:r>
        <w:rPr>
          <w:rFonts w:hint="default" w:ascii="Times New Roman" w:hAnsi="Times New Roman" w:eastAsia="楷体_GB2312" w:cs="Times New Roman"/>
          <w:color w:val="000000"/>
          <w:spacing w:val="-4"/>
          <w:sz w:val="33"/>
          <w:szCs w:val="33"/>
        </w:rPr>
        <w:t>请用正楷字抄写以下这段话：</w:t>
      </w:r>
      <w:r>
        <w:rPr>
          <w:rFonts w:hint="default" w:ascii="Times New Roman" w:hAnsi="Times New Roman" w:eastAsia="楷体_GB2312" w:cs="Times New Roman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default" w:ascii="Times New Roman" w:hAnsi="Times New Roman" w:eastAsia="仿宋_GB2312" w:cs="Times New Roman"/>
                <w:sz w:val="33"/>
                <w:szCs w:val="33"/>
              </w:rPr>
            </w:pPr>
          </w:p>
        </w:tc>
      </w:tr>
    </w:tbl>
    <w:p>
      <w:pPr>
        <w:snapToGrid w:val="0"/>
        <w:spacing w:line="550" w:lineRule="exact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考生签字：                       日 期：</w:t>
      </w:r>
    </w:p>
    <w:p>
      <w:pPr>
        <w:snapToGrid w:val="0"/>
        <w:spacing w:line="550" w:lineRule="exact"/>
        <w:ind w:left="1654" w:leftChars="316" w:hanging="990" w:hangingChars="300"/>
        <w:rPr>
          <w:rFonts w:hint="default" w:ascii="Times New Roman" w:hAnsi="Times New Roman" w:eastAsia="仿宋_GB2312" w:cs="Times New Roman"/>
          <w:sz w:val="33"/>
          <w:szCs w:val="33"/>
        </w:rPr>
      </w:pPr>
    </w:p>
    <w:p>
      <w:pPr>
        <w:snapToGrid w:val="0"/>
        <w:spacing w:line="550" w:lineRule="exact"/>
        <w:ind w:left="1654" w:leftChars="316" w:hanging="990" w:hangingChars="300"/>
        <w:rPr>
          <w:rFonts w:hint="default" w:ascii="Times New Roman" w:hAnsi="Times New Roman" w:eastAsia="仿宋_GB2312" w:cs="Times New Roman"/>
          <w:sz w:val="33"/>
          <w:szCs w:val="33"/>
        </w:rPr>
      </w:pPr>
    </w:p>
    <w:p>
      <w:pPr>
        <w:snapToGrid w:val="0"/>
        <w:spacing w:line="550" w:lineRule="exact"/>
        <w:ind w:left="1654" w:leftChars="316" w:hanging="990" w:hangingChars="300"/>
        <w:rPr>
          <w:rFonts w:hint="default" w:ascii="Times New Roman" w:hAnsi="Times New Roman" w:eastAsia="仿宋_GB2312" w:cs="Times New Roman"/>
          <w:sz w:val="33"/>
          <w:szCs w:val="33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rPr>
          <w:rFonts w:hint="default" w:ascii="Times New Roman" w:hAnsi="Times New Roman" w:cs="Times New Roma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</w:rPr>
      </w:pPr>
      <w:r>
        <w:rPr>
          <w:rFonts w:hint="default" w:ascii="Times New Roman" w:hAnsi="Times New Roman" w:eastAsia="方正大标宋简体" w:cs="Times New Roman"/>
          <w:b/>
          <w:bCs/>
          <w:sz w:val="28"/>
          <w:szCs w:val="28"/>
          <w:lang w:val="en-US" w:eastAsia="zh-CN"/>
        </w:rPr>
        <w:t>2022年</w:t>
      </w:r>
      <w:r>
        <w:rPr>
          <w:rFonts w:hint="eastAsia" w:eastAsia="方正大标宋简体" w:cs="Times New Roman"/>
          <w:b/>
          <w:bCs/>
          <w:sz w:val="28"/>
          <w:szCs w:val="28"/>
          <w:lang w:val="en-US" w:eastAsia="zh-CN"/>
        </w:rPr>
        <w:t>二道江区</w:t>
      </w:r>
      <w:r>
        <w:rPr>
          <w:rFonts w:hint="default" w:ascii="Times New Roman" w:hAnsi="Times New Roman" w:eastAsia="方正大标宋简体" w:cs="Times New Roman"/>
          <w:b/>
          <w:bCs/>
          <w:sz w:val="28"/>
          <w:szCs w:val="28"/>
          <w:lang w:eastAsia="zh-CN"/>
        </w:rPr>
        <w:t>纪委监委招聘</w:t>
      </w:r>
      <w:r>
        <w:rPr>
          <w:rFonts w:hint="eastAsia" w:eastAsia="方正大标宋简体" w:cs="Times New Roman"/>
          <w:b/>
          <w:bCs/>
          <w:sz w:val="28"/>
          <w:szCs w:val="28"/>
          <w:lang w:eastAsia="zh-CN"/>
        </w:rPr>
        <w:t>合同制</w:t>
      </w:r>
      <w:r>
        <w:rPr>
          <w:rFonts w:hint="default" w:ascii="Times New Roman" w:hAnsi="Times New Roman" w:eastAsia="方正大标宋简体" w:cs="Times New Roman"/>
          <w:b/>
          <w:bCs/>
          <w:sz w:val="28"/>
          <w:szCs w:val="28"/>
          <w:lang w:eastAsia="zh-CN"/>
        </w:rPr>
        <w:t>工作人员</w:t>
      </w:r>
      <w:r>
        <w:rPr>
          <w:rFonts w:hint="default" w:ascii="Times New Roman" w:hAnsi="Times New Roman" w:eastAsia="方正大标宋简体" w:cs="Times New Roman"/>
          <w:b/>
          <w:bCs/>
          <w:sz w:val="28"/>
          <w:szCs w:val="28"/>
        </w:rPr>
        <w:t>考试考生健康监测卡</w:t>
      </w:r>
    </w:p>
    <w:tbl>
      <w:tblPr>
        <w:tblStyle w:val="3"/>
        <w:tblW w:w="9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20"/>
        <w:gridCol w:w="210"/>
        <w:gridCol w:w="1035"/>
        <w:gridCol w:w="429"/>
        <w:gridCol w:w="681"/>
        <w:gridCol w:w="1065"/>
        <w:gridCol w:w="729"/>
        <w:gridCol w:w="246"/>
        <w:gridCol w:w="195"/>
        <w:gridCol w:w="719"/>
        <w:gridCol w:w="976"/>
        <w:gridCol w:w="639"/>
        <w:gridCol w:w="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　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　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年　龄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目前身体状况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eastAsia" w:cs="Times New Roman"/>
                <w:sz w:val="22"/>
                <w:lang w:val="en-US" w:eastAsia="zh-CN"/>
              </w:rPr>
              <w:t xml:space="preserve">市 </w:t>
            </w:r>
            <w:r>
              <w:rPr>
                <w:rFonts w:hint="default" w:ascii="Times New Roman" w:hAnsi="Times New Roman" w:cs="Times New Roman"/>
                <w:sz w:val="22"/>
              </w:rPr>
              <w:t>区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同住人</w:t>
            </w:r>
          </w:p>
        </w:tc>
        <w:tc>
          <w:tcPr>
            <w:tcW w:w="6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现住址</w:t>
            </w:r>
          </w:p>
        </w:tc>
        <w:tc>
          <w:tcPr>
            <w:tcW w:w="54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联系方式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与确诊病例或疑似病例接触史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与疫情高发地区人员接触史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本人或家庭成员是否为疑似或确诊病例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家庭成员是否滞留在疫情中高风险地区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*以下内容于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报名前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14天开始记录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日期</w:t>
            </w:r>
          </w:p>
        </w:tc>
        <w:tc>
          <w:tcPr>
            <w:tcW w:w="2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体温（℃）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健康状况（填是/否）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出行及返回时间</w:t>
            </w:r>
          </w:p>
        </w:tc>
        <w:tc>
          <w:tcPr>
            <w:tcW w:w="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交通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工具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同行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发热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咳嗽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出行时间</w:t>
            </w:r>
          </w:p>
        </w:tc>
        <w:tc>
          <w:tcPr>
            <w:tcW w:w="91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返回时间</w:t>
            </w:r>
          </w:p>
        </w:tc>
        <w:tc>
          <w:tcPr>
            <w:tcW w:w="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66" w:rightChars="-79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37.3℃以上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乏力</w:t>
            </w:r>
          </w:p>
        </w:tc>
        <w:tc>
          <w:tcPr>
            <w:tcW w:w="9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91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℃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0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健康监测卡填写要求: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此健康卡距离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现场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报名确认前14天开始记录。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出行及返回时间离开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通化市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填写，无外出无需填写。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.每日体温监测两次，上下午各一次，时间尽量固定。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.测量体温前30分钟尽量避免剧烈运动、进食、喝冷热水、沐浴或者进行冷热敷。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.如果测量值高出正常范围一点，可能存在误差，可多次测量取平均值。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.如果发现体温异常可联系社区或医院，并立即逐级上报。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.此健康监测卡须经本人签字，交考务工作人员检查并留存。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.此表要如实填报，如果发现有瞒报、误报等现象，将按国家和我省有关疫情防控法规处理。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04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4" w:type="dxa"/>
            <w:gridSpan w:val="3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考生签字：</w:t>
            </w: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75" w:type="dxa"/>
            <w:gridSpan w:val="3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914" w:type="dxa"/>
            <w:gridSpan w:val="2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15" w:type="dxa"/>
            <w:gridSpan w:val="2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436" w:type="dxa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spacing w:line="576" w:lineRule="exact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TAxN2M4ZDg5YjQxZDQwMzIzNWU5Nzk1MDcyZTYifQ=="/>
  </w:docVars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81711"/>
    <w:rsid w:val="00B27050"/>
    <w:rsid w:val="00BB00F1"/>
    <w:rsid w:val="00BF75B2"/>
    <w:rsid w:val="00C71706"/>
    <w:rsid w:val="00CE45C0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6CC0DDE"/>
    <w:rsid w:val="0BFF0187"/>
    <w:rsid w:val="112522A9"/>
    <w:rsid w:val="1234794D"/>
    <w:rsid w:val="12947AA6"/>
    <w:rsid w:val="129C4552"/>
    <w:rsid w:val="14002F94"/>
    <w:rsid w:val="20E24165"/>
    <w:rsid w:val="277B020A"/>
    <w:rsid w:val="28537FFF"/>
    <w:rsid w:val="36030C8A"/>
    <w:rsid w:val="3AF13256"/>
    <w:rsid w:val="3C8A76CC"/>
    <w:rsid w:val="3F23215D"/>
    <w:rsid w:val="414D52FA"/>
    <w:rsid w:val="47C02354"/>
    <w:rsid w:val="4C6E6B9C"/>
    <w:rsid w:val="50C80D25"/>
    <w:rsid w:val="50FE240E"/>
    <w:rsid w:val="51666132"/>
    <w:rsid w:val="5ABA08CD"/>
    <w:rsid w:val="6100017C"/>
    <w:rsid w:val="645C114E"/>
    <w:rsid w:val="65023204"/>
    <w:rsid w:val="686A0FF1"/>
    <w:rsid w:val="6CFC7BDF"/>
    <w:rsid w:val="7942226E"/>
    <w:rsid w:val="7AD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1145</Words>
  <Characters>1188</Characters>
  <Lines>32</Lines>
  <Paragraphs>9</Paragraphs>
  <TotalTime>12</TotalTime>
  <ScaleCrop>false</ScaleCrop>
  <LinksUpToDate>false</LinksUpToDate>
  <CharactersWithSpaces>1223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水冰月</cp:lastModifiedBy>
  <cp:lastPrinted>2022-09-06T02:07:00Z</cp:lastPrinted>
  <dcterms:modified xsi:type="dcterms:W3CDTF">2022-09-06T05:29:15Z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333110951_btnclosed</vt:lpwstr>
  </property>
  <property fmtid="{D5CDD505-2E9C-101B-9397-08002B2CF9AE}" pid="4" name="ICV">
    <vt:lpwstr>77093CAA4A8F4BD6A002947DB4872793</vt:lpwstr>
  </property>
</Properties>
</file>