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附件2:</w:t>
      </w:r>
    </w:p>
    <w:p>
      <w:pPr>
        <w:spacing w:line="560" w:lineRule="exact"/>
        <w:jc w:val="center"/>
        <w:rPr>
          <w:rFonts w:ascii="宋体" w:hAnsi="宋体" w:cs="仿宋_GB2312"/>
          <w:b/>
          <w:kern w:val="0"/>
          <w:sz w:val="32"/>
          <w:szCs w:val="32"/>
        </w:rPr>
      </w:pP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2022年莱州市人民医院公开招聘</w:t>
      </w:r>
    </w:p>
    <w:p>
      <w:pPr>
        <w:spacing w:line="520" w:lineRule="exact"/>
        <w:jc w:val="center"/>
        <w:rPr>
          <w:rFonts w:ascii="方正小标宋简体" w:hAnsi="仿宋" w:eastAsia="方正小标宋简体"/>
          <w:color w:val="FF0000"/>
          <w:sz w:val="44"/>
          <w:szCs w:val="44"/>
        </w:rPr>
      </w:pPr>
      <w:r>
        <w:rPr>
          <w:rFonts w:hint="eastAsia" w:ascii="方正小标宋简体" w:hAnsi="仿宋" w:eastAsia="方正小标宋简体"/>
          <w:sz w:val="44"/>
          <w:szCs w:val="44"/>
        </w:rPr>
        <w:t>高层次人才应聘须知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按照事业单位公开招聘的相关规定，凡符合《2022年莱州市人民医院公开招聘高层次人才简章》（以下简称《简章》）规定的条件者，均可应聘。</w:t>
      </w:r>
    </w:p>
    <w:p>
      <w:pPr>
        <w:spacing w:line="560" w:lineRule="exact"/>
        <w:ind w:firstLine="640" w:firstLineChars="200"/>
        <w:rPr>
          <w:rFonts w:ascii="黑体" w:hAnsi="黑体" w:eastAsia="黑体" w:cs="黑体"/>
          <w:strike/>
          <w:kern w:val="0"/>
          <w:sz w:val="32"/>
          <w:szCs w:val="32"/>
        </w:rPr>
      </w:pPr>
      <w:r>
        <w:rPr>
          <w:rFonts w:hint="eastAsia" w:ascii="黑体" w:hAnsi="黑体" w:eastAsia="黑体" w:cs="黑体"/>
          <w:kern w:val="0"/>
          <w:sz w:val="32"/>
          <w:szCs w:val="32"/>
        </w:rPr>
        <w:t>2.对报考所需的资格资质证书取得时间、时效有何要求？</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shd w:val="clear" w:color="auto" w:fill="FFFFFF"/>
        </w:rPr>
        <w:t>除</w:t>
      </w:r>
      <w:r>
        <w:rPr>
          <w:rFonts w:hint="eastAsia" w:ascii="仿宋_GB2312" w:hAnsi="仿宋" w:eastAsia="仿宋_GB2312"/>
          <w:sz w:val="32"/>
          <w:szCs w:val="32"/>
        </w:rPr>
        <w:t>2022</w:t>
      </w:r>
      <w:r>
        <w:rPr>
          <w:rFonts w:ascii="仿宋_GB2312" w:hAnsi="仿宋" w:eastAsia="仿宋_GB2312"/>
          <w:sz w:val="32"/>
          <w:szCs w:val="32"/>
        </w:rPr>
        <w:t>年</w:t>
      </w:r>
      <w:r>
        <w:rPr>
          <w:rFonts w:hint="eastAsia" w:ascii="仿宋_GB2312" w:hAnsi="仿宋" w:eastAsia="仿宋_GB2312"/>
          <w:sz w:val="32"/>
          <w:szCs w:val="32"/>
        </w:rPr>
        <w:t>毕业的</w:t>
      </w:r>
      <w:r>
        <w:rPr>
          <w:rFonts w:ascii="仿宋_GB2312" w:hAnsi="仿宋" w:eastAsia="仿宋_GB2312"/>
          <w:sz w:val="32"/>
          <w:szCs w:val="32"/>
        </w:rPr>
        <w:t>全日制普通高校毕业生</w:t>
      </w:r>
      <w:r>
        <w:rPr>
          <w:rFonts w:hint="eastAsia" w:ascii="仿宋_GB2312" w:hAnsi="仿宋_GB2312" w:eastAsia="仿宋_GB2312" w:cs="仿宋_GB2312"/>
          <w:sz w:val="32"/>
          <w:szCs w:val="32"/>
          <w:shd w:val="clear" w:color="auto" w:fill="FFFFFF"/>
        </w:rPr>
        <w:t>学历证书、相应学位证书</w:t>
      </w:r>
      <w:r>
        <w:rPr>
          <w:rFonts w:hint="eastAsia" w:ascii="仿宋_GB2312" w:hAnsi="仿宋_GB2312" w:eastAsia="仿宋_GB2312" w:cs="仿宋_GB2312"/>
          <w:sz w:val="32"/>
          <w:szCs w:val="32"/>
          <w:shd w:val="clear" w:color="auto" w:fill="FFFFFF"/>
          <w:lang w:val="en-US" w:eastAsia="zh-CN"/>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学历学位认证书可</w:t>
      </w:r>
      <w:r>
        <w:rPr>
          <w:rFonts w:ascii="仿宋_GB2312" w:hAnsi="仿宋" w:eastAsia="仿宋_GB2312"/>
          <w:sz w:val="32"/>
          <w:szCs w:val="32"/>
        </w:rPr>
        <w:t>于</w:t>
      </w:r>
      <w:r>
        <w:rPr>
          <w:rFonts w:hint="eastAsia" w:ascii="仿宋_GB2312" w:hAnsi="仿宋" w:eastAsia="仿宋_GB2312"/>
          <w:sz w:val="32"/>
          <w:szCs w:val="32"/>
        </w:rPr>
        <w:t>2022</w:t>
      </w:r>
      <w:r>
        <w:rPr>
          <w:rFonts w:ascii="仿宋_GB2312" w:hAnsi="仿宋" w:eastAsia="仿宋_GB2312"/>
          <w:sz w:val="32"/>
          <w:szCs w:val="32"/>
        </w:rPr>
        <w:t>年</w:t>
      </w:r>
      <w:r>
        <w:rPr>
          <w:rFonts w:hint="eastAsia" w:ascii="仿宋_GB2312" w:hAnsi="仿宋" w:eastAsia="仿宋_GB2312"/>
          <w:sz w:val="32"/>
          <w:szCs w:val="32"/>
        </w:rPr>
        <w:t>8月底前取得</w:t>
      </w:r>
      <w:r>
        <w:rPr>
          <w:rFonts w:hint="eastAsia" w:ascii="仿宋_GB2312" w:hAnsi="仿宋" w:eastAsia="仿宋_GB2312"/>
          <w:sz w:val="32"/>
          <w:szCs w:val="32"/>
          <w:lang w:eastAsia="zh-CN"/>
        </w:rPr>
        <w:t>外</w:t>
      </w:r>
      <w:r>
        <w:rPr>
          <w:rFonts w:hint="eastAsia" w:ascii="仿宋_GB2312" w:hAnsi="仿宋" w:eastAsia="仿宋_GB2312"/>
          <w:sz w:val="32"/>
          <w:szCs w:val="32"/>
          <w:lang w:val="en-US" w:eastAsia="zh-CN"/>
        </w:rPr>
        <w:t>,</w:t>
      </w:r>
      <w:r>
        <w:rPr>
          <w:rFonts w:hint="eastAsia" w:ascii="仿宋_GB2312" w:hAnsi="仿宋" w:eastAsia="仿宋_GB2312"/>
          <w:sz w:val="32"/>
          <w:szCs w:val="32"/>
        </w:rPr>
        <w:t>招聘岗位要求的包括学历证书、相应学位证书在内的所有资格、资质及证书</w:t>
      </w:r>
      <w:r>
        <w:rPr>
          <w:rFonts w:hint="eastAsia" w:ascii="仿宋_GB2312" w:hAnsi="仿宋_GB2312" w:eastAsia="仿宋_GB2312" w:cs="仿宋_GB2312"/>
          <w:sz w:val="32"/>
          <w:szCs w:val="32"/>
        </w:rPr>
        <w:t>〔</w:t>
      </w:r>
      <w:r>
        <w:rPr>
          <w:rFonts w:hint="eastAsia" w:ascii="仿宋_GB2312" w:hAnsi="仿宋" w:eastAsia="仿宋_GB2312"/>
          <w:sz w:val="32"/>
          <w:szCs w:val="32"/>
        </w:rPr>
        <w:t>含2022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2021年及2021年以前毕业</w:t>
      </w:r>
      <w:r>
        <w:rPr>
          <w:rFonts w:hint="eastAsia" w:ascii="仿宋_GB2312" w:hAnsi="仿宋" w:eastAsia="仿宋_GB2312"/>
          <w:sz w:val="32"/>
          <w:szCs w:val="32"/>
        </w:rPr>
        <w:t>海归留学人员的</w:t>
      </w:r>
      <w:r>
        <w:rPr>
          <w:rFonts w:hint="eastAsia" w:ascii="仿宋_GB2312" w:eastAsia="仿宋_GB2312"/>
          <w:sz w:val="32"/>
          <w:szCs w:val="32"/>
          <w:shd w:val="clear" w:color="auto" w:fill="FFFFFF"/>
        </w:rPr>
        <w:t>国（境）外</w:t>
      </w:r>
      <w:r>
        <w:rPr>
          <w:rFonts w:hint="eastAsia" w:ascii="仿宋_GB2312" w:hAnsi="仿宋" w:eastAsia="仿宋_GB2312"/>
          <w:sz w:val="32"/>
          <w:szCs w:val="32"/>
        </w:rPr>
        <w:t>学历学位认证书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应聘人员均须于</w:t>
      </w:r>
      <w:r>
        <w:rPr>
          <w:rFonts w:hint="eastAsia" w:ascii="仿宋_GB2312" w:hAnsi="仿宋_GB2312" w:eastAsia="仿宋_GB2312" w:cs="仿宋_GB2312"/>
          <w:sz w:val="32"/>
          <w:szCs w:val="32"/>
          <w:highlight w:val="none"/>
        </w:rPr>
        <w:t>2022年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bookmarkStart w:id="0" w:name="_GoBack"/>
      <w:bookmarkEnd w:id="0"/>
      <w:r>
        <w:rPr>
          <w:rFonts w:hint="eastAsia" w:ascii="仿宋_GB2312" w:hAnsi="仿宋_GB2312" w:eastAsia="仿宋_GB2312" w:cs="仿宋_GB2312"/>
          <w:sz w:val="32"/>
          <w:szCs w:val="32"/>
          <w:highlight w:val="none"/>
        </w:rPr>
        <w:t>日（含）之前取得</w:t>
      </w:r>
      <w:r>
        <w:rPr>
          <w:rFonts w:hint="eastAsia" w:ascii="仿宋_GB2312" w:hAnsi="仿宋" w:eastAsia="仿宋_GB2312"/>
          <w:sz w:val="32"/>
          <w:szCs w:val="32"/>
          <w:highlight w:val="none"/>
        </w:rPr>
        <w:t>，且在初试、资格审查、面试、体检、</w:t>
      </w:r>
      <w:r>
        <w:rPr>
          <w:rFonts w:hint="eastAsia" w:ascii="仿宋_GB2312" w:hAnsi="仿宋" w:eastAsia="仿宋_GB2312"/>
          <w:sz w:val="32"/>
          <w:szCs w:val="32"/>
        </w:rPr>
        <w:t>考察、办理聘用手续等期间该证件均为有效状态。</w:t>
      </w:r>
      <w:r>
        <w:rPr>
          <w:rFonts w:hint="eastAsia" w:ascii="仿宋_GB2312" w:hAnsi="仿宋" w:eastAsia="仿宋_GB2312"/>
          <w:sz w:val="32"/>
          <w:szCs w:val="32"/>
          <w:highlight w:val="none"/>
        </w:rPr>
        <w:t>依据住培证专业报考的应于2022年12月31日前取得住培证或住培成绩合格证明，未取得的予以解聘。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3．如何界定应聘人员毕业院校及所学专业？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应聘人员学历证书、档案所载专业应当与招聘岗位专业要求相一致。</w:t>
      </w:r>
      <w:r>
        <w:rPr>
          <w:rFonts w:hint="eastAsia" w:ascii="仿宋_GB2312" w:hAnsi="仿宋_GB2312" w:eastAsia="仿宋_GB2312" w:cs="仿宋_GB2312"/>
          <w:kern w:val="0"/>
          <w:sz w:val="32"/>
          <w:szCs w:val="32"/>
        </w:rPr>
        <w:t>未取得学历证书的，如因最终颁发的学历证书与报名时填报的院校和专业不一致，导致被取消报名资格的，责任自负。</w:t>
      </w:r>
    </w:p>
    <w:p>
      <w:pPr>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应聘人员在报名时符合应聘条件，但在招聘过程中，自身的资格条件发生变化，不再符合招聘范围和招聘条件，应如何处理？</w:t>
      </w:r>
    </w:p>
    <w:p>
      <w:pPr>
        <w:pStyle w:val="20"/>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应聘人员一旦发生成为在读的非应届毕业生、被取消学历学位及其他失去应聘资格条件等情形，应如实报告情况，并停止应聘行为，招聘单位主管部门不再将其列为考试、体检、考察和拟聘用人选。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5.</w:t>
      </w:r>
      <w:r>
        <w:rPr>
          <w:rFonts w:hint="eastAsia" w:ascii="黑体" w:hAnsi="黑体" w:eastAsia="黑体" w:cs="黑体"/>
          <w:kern w:val="0"/>
          <w:sz w:val="32"/>
          <w:szCs w:val="32"/>
        </w:rPr>
        <w:t xml:space="preserve"> 报名登记表中填写注意事项。</w:t>
      </w:r>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主要填写祖父母、父母、配偶、子女、外祖父母姓名、性别、年龄、政治面貌、工作单位及职务。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6.已经就业或签订就业协议书的应届毕业生，报考时应注意什么？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 xml:space="preserve">已经就业或签订就业协议书的应届毕业生，在填写报名信息时，应在“现工作单位”栏填写签约单位名称。在资格审查时，还需要签约单位出具单位同意报考证明（采用《简章》附件5样式）或解约函。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7.网上资格审查需要什么材料？</w:t>
      </w:r>
    </w:p>
    <w:p>
      <w:pPr>
        <w:adjustRightInd w:val="0"/>
        <w:snapToGrid w:val="0"/>
        <w:spacing w:line="540" w:lineRule="exact"/>
        <w:ind w:firstLine="640" w:firstLineChars="200"/>
        <w:rPr>
          <w:rFonts w:ascii="仿宋" w:hAnsi="仿宋" w:eastAsia="仿宋"/>
          <w:sz w:val="32"/>
          <w:szCs w:val="32"/>
        </w:rPr>
      </w:pPr>
      <w:r>
        <w:rPr>
          <w:rFonts w:hint="eastAsia" w:ascii="仿宋_GB2312" w:hAnsi="仿宋_GB2312" w:eastAsia="仿宋_GB2312" w:cs="仿宋_GB2312"/>
          <w:kern w:val="0"/>
          <w:sz w:val="32"/>
          <w:szCs w:val="32"/>
        </w:rPr>
        <w:t>应聘人员需提交填写完整的</w:t>
      </w:r>
      <w:r>
        <w:rPr>
          <w:rFonts w:hint="eastAsia" w:ascii="仿宋_GB2312" w:hAnsi="仿宋_GB2312" w:eastAsia="仿宋_GB2312" w:cs="仿宋_GB2312"/>
          <w:sz w:val="32"/>
          <w:szCs w:val="32"/>
        </w:rPr>
        <w:t>《</w:t>
      </w:r>
      <w:r>
        <w:rPr>
          <w:rFonts w:hint="eastAsia" w:ascii="仿宋_GB2312" w:hAnsi="仿宋" w:eastAsia="仿宋_GB2312"/>
          <w:sz w:val="32"/>
          <w:szCs w:val="32"/>
        </w:rPr>
        <w:t>2022年莱州市人民医院公开招聘高层次人才报名登记表</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、初试准考证（组织初试时）、亲笔签名的《</w:t>
      </w:r>
      <w:r>
        <w:rPr>
          <w:rFonts w:hint="eastAsia" w:ascii="仿宋_GB2312" w:hAnsi="仿宋" w:eastAsia="仿宋_GB2312"/>
          <w:sz w:val="32"/>
          <w:szCs w:val="32"/>
        </w:rPr>
        <w:t>应聘事业单位人员诚信承诺书</w:t>
      </w:r>
      <w:r>
        <w:rPr>
          <w:rFonts w:hint="eastAsia" w:ascii="仿宋_GB2312" w:hAnsi="仿宋_GB2312" w:eastAsia="仿宋_GB2312" w:cs="仿宋_GB2312"/>
          <w:kern w:val="0"/>
          <w:sz w:val="32"/>
          <w:szCs w:val="32"/>
        </w:rPr>
        <w:t>》、《应聘人员健康管理信息采集表》、《毕业生应聘证明信》、《专业研究方向承诺表</w:t>
      </w:r>
      <w:r>
        <w:rPr>
          <w:rFonts w:hint="eastAsia" w:ascii="仿宋" w:hAnsi="仿宋" w:eastAsia="仿宋" w:cs="仿宋"/>
          <w:kern w:val="0"/>
          <w:sz w:val="32"/>
          <w:szCs w:val="32"/>
        </w:rPr>
        <w:t>》、</w:t>
      </w:r>
      <w:r>
        <w:rPr>
          <w:rFonts w:hint="eastAsia" w:ascii="仿宋_GB2312" w:hAnsi="仿宋_GB2312" w:eastAsia="仿宋_GB2312" w:cs="仿宋_GB2312"/>
          <w:kern w:val="0"/>
          <w:sz w:val="32"/>
          <w:szCs w:val="32"/>
        </w:rPr>
        <w:t>1寸近期同底版正面免冠照片2张，以及相关证明材料（均要求提供原件扫描件），以上材料需在规定时间内发送到报名邮箱</w:t>
      </w:r>
      <w:r>
        <w:rPr>
          <w:rFonts w:hint="eastAsia" w:ascii="仿宋_GB2312" w:hAnsi="仿宋_GB2312" w:eastAsia="仿宋_GB2312" w:cs="仿宋_GB2312"/>
          <w:color w:val="000000" w:themeColor="text1"/>
          <w:kern w:val="0"/>
          <w:sz w:val="32"/>
          <w:szCs w:val="32"/>
          <w14:textFill>
            <w14:solidFill>
              <w14:schemeClr w14:val="tx1"/>
            </w14:solidFill>
          </w14:textFill>
        </w:rPr>
        <w:t>lzrmyyrsk@126.com，</w:t>
      </w:r>
      <w:r>
        <w:rPr>
          <w:rFonts w:hint="eastAsia" w:ascii="仿宋_GB2312" w:hAnsi="仿宋_GB2312" w:eastAsia="仿宋_GB2312" w:cs="仿宋_GB2312"/>
          <w:kern w:val="0"/>
          <w:sz w:val="32"/>
          <w:szCs w:val="32"/>
        </w:rPr>
        <w:t>相关证明材料包括：</w:t>
      </w:r>
    </w:p>
    <w:p>
      <w:pPr>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2022年毕业的应聘人员</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没有发放毕业证书和学位证书的可提供相应学段就业推荐表、学校相关部门出具的学历（专业）学位证明或教育部学籍在线验证报告之一。留学归国人员须提交国务院学位委员会和教育部授权教育部留学服务中心出具的学历和学位认证材料(未取得国（境）外学历学位认证书的须提供国（境）外学历学位证书、有资质的翻译机构出具的翻译资料和能够按时取得国（境）外学历学位认证的个人书面承诺)。已经就业或签订就业协议书的还须按附件式样提供单位同意报考证明信或解约函。</w:t>
      </w:r>
    </w:p>
    <w:p>
      <w:pPr>
        <w:spacing w:line="560" w:lineRule="exact"/>
        <w:ind w:firstLine="643"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身份证、高等教育各学段学历证书、学位证书、毕业生就业主管机关签发的就业报到证（国外院校除外）、留学归国人员须提交国务院学位委员会和教育部授权教育部留学服务中心出具的学历和学位认证材料。已经就业的还须</w:t>
      </w:r>
      <w:r>
        <w:rPr>
          <w:rFonts w:hint="eastAsia" w:ascii="仿宋_GB2312" w:hAnsi="仿宋_GB2312" w:eastAsia="仿宋_GB2312" w:cs="仿宋_GB2312"/>
          <w:sz w:val="32"/>
          <w:szCs w:val="32"/>
        </w:rPr>
        <w:t>按附件式样提供</w:t>
      </w:r>
      <w:r>
        <w:rPr>
          <w:rFonts w:hint="eastAsia" w:ascii="仿宋_GB2312" w:hAnsi="仿宋_GB2312" w:eastAsia="仿宋_GB2312" w:cs="仿宋_GB2312"/>
          <w:kern w:val="0"/>
          <w:sz w:val="32"/>
          <w:szCs w:val="32"/>
        </w:rPr>
        <w:t>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岗位要求的资质、资格证书等。有专业研究方向要求的岗位，还须提交学习成绩单和学校出具的专业研究方向证明，海归留学人员须委托有资质的翻译机构，分别将所学课程、毕业论文、专业介绍或能够证明专业研究方向的有关外文资料翻译成中文并加盖印章后，作为“专业研究方向证明”参加网上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8.网上资格审查时，未能在规定时间内提交齐全指定材料，可否延期补交有关材料？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color w:val="000000" w:themeColor="text1"/>
          <w:sz w:val="32"/>
          <w:szCs w:val="32"/>
          <w14:textFill>
            <w14:solidFill>
              <w14:schemeClr w14:val="tx1"/>
            </w14:solidFill>
          </w14:textFill>
        </w:rPr>
        <w:t>解除合同证明和单位同意报考证明无法在</w:t>
      </w:r>
      <w:r>
        <w:rPr>
          <w:rFonts w:hint="eastAsia" w:ascii="仿宋_GB2312" w:hAnsi="仿宋" w:eastAsia="仿宋_GB2312" w:cs="宋体"/>
          <w:color w:val="000000" w:themeColor="text1"/>
          <w:kern w:val="0"/>
          <w:sz w:val="32"/>
          <w:szCs w:val="32"/>
          <w14:textFill>
            <w14:solidFill>
              <w14:schemeClr w14:val="tx1"/>
            </w14:solidFill>
          </w14:textFill>
        </w:rPr>
        <w:t>面试前资格审查提交的</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s="宋体"/>
          <w:color w:val="000000" w:themeColor="text1"/>
          <w:kern w:val="0"/>
          <w:sz w:val="32"/>
          <w:szCs w:val="32"/>
          <w14:textFill>
            <w14:solidFill>
              <w14:schemeClr w14:val="tx1"/>
            </w14:solidFill>
          </w14:textFill>
        </w:rPr>
        <w:t>也可在面试第二个工作日下午17:00前提供，其余材料不可以延期提交。</w:t>
      </w:r>
      <w:r>
        <w:rPr>
          <w:rFonts w:hint="eastAsia" w:ascii="仿宋_GB2312" w:hAnsi="仿宋" w:eastAsia="仿宋_GB2312"/>
          <w:sz w:val="32"/>
          <w:szCs w:val="32"/>
        </w:rPr>
        <w:t>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w:t>
      </w:r>
      <w:r>
        <w:rPr>
          <w:rFonts w:hint="eastAsia" w:ascii="仿宋_GB2312" w:hAnsi="仿宋_GB2312" w:eastAsia="仿宋_GB2312" w:cs="仿宋_GB2312"/>
          <w:kern w:val="0"/>
          <w:sz w:val="32"/>
          <w:szCs w:val="32"/>
        </w:rPr>
        <w:t>资格审查提交虚假材料的、经审查不符合应聘资格条件的，取消其应聘资格。</w:t>
      </w:r>
    </w:p>
    <w:p>
      <w:pPr>
        <w:spacing w:line="56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rPr>
        <w:t>9.考试和体检时，疫情防控注意事项有哪些?</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所有应聘人员应严格遵守疫情防控管理规定，参加考试和体检时应佩戴口罩，主动出示山东省电子健康通行码、通信大数据行程卡、并按要求接受体温测量。</w:t>
      </w:r>
      <w:r>
        <w:rPr>
          <w:rFonts w:hint="eastAsia" w:ascii="仿宋_GB2312" w:eastAsia="仿宋_GB2312"/>
          <w:sz w:val="32"/>
          <w:szCs w:val="32"/>
        </w:rPr>
        <w:t>请广大应聘人员近期注意做好自我健康管理，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具体要求按照我市最新疫情防控规定执行</w:t>
      </w:r>
      <w:r>
        <w:rPr>
          <w:rFonts w:hint="eastAsia" w:ascii="仿宋_GB2312" w:eastAsia="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10.违纪违规应聘人员如何处理？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本次招聘不指定考试辅导用书，不授权或委托任何机构举办考试辅导培训班。社会上以任何名义举办的辅导班、辅导网站或出版物、上网卡等，均与莱州市卫健局、莱州市人民医院无关。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2.公开招聘期间有哪些联系方式？</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咨询招聘简章有关问题，请联系简章中提供的咨询电话</w:t>
      </w:r>
      <w:r>
        <w:rPr>
          <w:rFonts w:hint="eastAsia" w:ascii="仿宋_GB2312" w:hAnsi="仿宋_GB2312" w:eastAsia="仿宋_GB2312" w:cs="仿宋_GB2312"/>
          <w:color w:val="000000" w:themeColor="text1"/>
          <w:kern w:val="0"/>
          <w:sz w:val="32"/>
          <w:szCs w:val="32"/>
          <w14:textFill>
            <w14:solidFill>
              <w14:schemeClr w14:val="tx1"/>
            </w14:solidFill>
          </w14:textFill>
        </w:rPr>
        <w:t>0535-2276385、13793535179</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13.应聘人员还需注意哪些问题？</w:t>
      </w:r>
    </w:p>
    <w:p>
      <w:pPr>
        <w:snapToGrid w:val="0"/>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napToGrid w:val="0"/>
        <w:spacing w:line="560" w:lineRule="exact"/>
        <w:ind w:firstLine="640" w:firstLineChars="200"/>
        <w:rPr>
          <w:rFonts w:ascii="仿宋_GB2312" w:hAnsi="仿宋_GB2312" w:eastAsia="仿宋_GB2312" w:cs="仿宋_GB2312"/>
          <w:strike/>
          <w:kern w:val="0"/>
          <w:sz w:val="32"/>
          <w:szCs w:val="32"/>
        </w:rPr>
      </w:pPr>
      <w:r>
        <w:rPr>
          <w:rFonts w:hint="eastAsia" w:ascii="仿宋_GB2312" w:hAnsi="仿宋_GB2312" w:eastAsia="仿宋_GB2312" w:cs="仿宋_GB2312"/>
          <w:sz w:val="32"/>
          <w:szCs w:val="32"/>
        </w:rPr>
        <w:t>《简章》附件与《简章》具备同等效力，应聘人员均视为同意《简章》及附件的相应规定。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NTJmYTU5MTkxNGY5ZTIwZDkzMTFmNWViZDQwODUifQ=="/>
  </w:docVars>
  <w:rsids>
    <w:rsidRoot w:val="00B3075D"/>
    <w:rsid w:val="00010012"/>
    <w:rsid w:val="00010188"/>
    <w:rsid w:val="00016915"/>
    <w:rsid w:val="00035981"/>
    <w:rsid w:val="00054B8A"/>
    <w:rsid w:val="00055BFA"/>
    <w:rsid w:val="0006071D"/>
    <w:rsid w:val="00062D39"/>
    <w:rsid w:val="00066952"/>
    <w:rsid w:val="00096041"/>
    <w:rsid w:val="000A7B7C"/>
    <w:rsid w:val="000F0587"/>
    <w:rsid w:val="000F5624"/>
    <w:rsid w:val="0013075D"/>
    <w:rsid w:val="001470D8"/>
    <w:rsid w:val="001557EC"/>
    <w:rsid w:val="00160F74"/>
    <w:rsid w:val="001746EB"/>
    <w:rsid w:val="00176D34"/>
    <w:rsid w:val="00177656"/>
    <w:rsid w:val="001928C5"/>
    <w:rsid w:val="001933AF"/>
    <w:rsid w:val="001A3500"/>
    <w:rsid w:val="001D1A0D"/>
    <w:rsid w:val="001E44F2"/>
    <w:rsid w:val="002040AE"/>
    <w:rsid w:val="00207175"/>
    <w:rsid w:val="002372C7"/>
    <w:rsid w:val="00242260"/>
    <w:rsid w:val="002436CB"/>
    <w:rsid w:val="00250CF8"/>
    <w:rsid w:val="00250E81"/>
    <w:rsid w:val="002626BF"/>
    <w:rsid w:val="00267EDC"/>
    <w:rsid w:val="00276CF4"/>
    <w:rsid w:val="00277440"/>
    <w:rsid w:val="002A03A6"/>
    <w:rsid w:val="002A5981"/>
    <w:rsid w:val="002C0622"/>
    <w:rsid w:val="002C2F51"/>
    <w:rsid w:val="002D5BAD"/>
    <w:rsid w:val="002E676F"/>
    <w:rsid w:val="002F77B5"/>
    <w:rsid w:val="00310A13"/>
    <w:rsid w:val="003202B6"/>
    <w:rsid w:val="00325CC5"/>
    <w:rsid w:val="00340EE7"/>
    <w:rsid w:val="00342853"/>
    <w:rsid w:val="0035686A"/>
    <w:rsid w:val="00356E7F"/>
    <w:rsid w:val="00374399"/>
    <w:rsid w:val="00393FD3"/>
    <w:rsid w:val="003A333C"/>
    <w:rsid w:val="003B0770"/>
    <w:rsid w:val="003C3294"/>
    <w:rsid w:val="003C4174"/>
    <w:rsid w:val="003D2D9A"/>
    <w:rsid w:val="003D5A68"/>
    <w:rsid w:val="004254A9"/>
    <w:rsid w:val="00430BBB"/>
    <w:rsid w:val="004418D2"/>
    <w:rsid w:val="004436B6"/>
    <w:rsid w:val="00454CFC"/>
    <w:rsid w:val="00457CB1"/>
    <w:rsid w:val="004614DE"/>
    <w:rsid w:val="00470176"/>
    <w:rsid w:val="00471422"/>
    <w:rsid w:val="004822C4"/>
    <w:rsid w:val="00487BA8"/>
    <w:rsid w:val="0049208A"/>
    <w:rsid w:val="004D31D9"/>
    <w:rsid w:val="004E2E7D"/>
    <w:rsid w:val="004F26E7"/>
    <w:rsid w:val="0050091F"/>
    <w:rsid w:val="00503125"/>
    <w:rsid w:val="00507B53"/>
    <w:rsid w:val="00515F25"/>
    <w:rsid w:val="0053649F"/>
    <w:rsid w:val="0054251C"/>
    <w:rsid w:val="00555AAE"/>
    <w:rsid w:val="0055713D"/>
    <w:rsid w:val="005579B8"/>
    <w:rsid w:val="00584404"/>
    <w:rsid w:val="005968AC"/>
    <w:rsid w:val="005970DA"/>
    <w:rsid w:val="005A5E26"/>
    <w:rsid w:val="005C4F48"/>
    <w:rsid w:val="005D38BF"/>
    <w:rsid w:val="005D7656"/>
    <w:rsid w:val="005E6C06"/>
    <w:rsid w:val="00605BD6"/>
    <w:rsid w:val="00613518"/>
    <w:rsid w:val="00622656"/>
    <w:rsid w:val="00624A76"/>
    <w:rsid w:val="006336A4"/>
    <w:rsid w:val="00637BE3"/>
    <w:rsid w:val="00637DC1"/>
    <w:rsid w:val="00647E5A"/>
    <w:rsid w:val="006548E9"/>
    <w:rsid w:val="00664C93"/>
    <w:rsid w:val="0069241D"/>
    <w:rsid w:val="006A0298"/>
    <w:rsid w:val="006A4BD5"/>
    <w:rsid w:val="006A6F54"/>
    <w:rsid w:val="006B207D"/>
    <w:rsid w:val="006B3979"/>
    <w:rsid w:val="006C10D0"/>
    <w:rsid w:val="006C411D"/>
    <w:rsid w:val="006C5C24"/>
    <w:rsid w:val="006D07D1"/>
    <w:rsid w:val="006E3CF4"/>
    <w:rsid w:val="007007B1"/>
    <w:rsid w:val="00734A41"/>
    <w:rsid w:val="0074160D"/>
    <w:rsid w:val="00745A48"/>
    <w:rsid w:val="00776B85"/>
    <w:rsid w:val="007866F0"/>
    <w:rsid w:val="007A46E7"/>
    <w:rsid w:val="007B631F"/>
    <w:rsid w:val="007C5165"/>
    <w:rsid w:val="007D6431"/>
    <w:rsid w:val="007E1A04"/>
    <w:rsid w:val="007E1E2B"/>
    <w:rsid w:val="008661A1"/>
    <w:rsid w:val="0087663B"/>
    <w:rsid w:val="00880844"/>
    <w:rsid w:val="00887A9B"/>
    <w:rsid w:val="008C540E"/>
    <w:rsid w:val="008D64B7"/>
    <w:rsid w:val="008F1D41"/>
    <w:rsid w:val="0090178E"/>
    <w:rsid w:val="009023CB"/>
    <w:rsid w:val="0092682A"/>
    <w:rsid w:val="0094366D"/>
    <w:rsid w:val="00944186"/>
    <w:rsid w:val="009443B9"/>
    <w:rsid w:val="0095307B"/>
    <w:rsid w:val="009546A1"/>
    <w:rsid w:val="00962A8B"/>
    <w:rsid w:val="0096450C"/>
    <w:rsid w:val="009656C6"/>
    <w:rsid w:val="009824C7"/>
    <w:rsid w:val="009870A3"/>
    <w:rsid w:val="00995427"/>
    <w:rsid w:val="00995F84"/>
    <w:rsid w:val="009A1010"/>
    <w:rsid w:val="009D6525"/>
    <w:rsid w:val="009E4CF5"/>
    <w:rsid w:val="009E7B2D"/>
    <w:rsid w:val="00A1701A"/>
    <w:rsid w:val="00A232BD"/>
    <w:rsid w:val="00A63E02"/>
    <w:rsid w:val="00A708FB"/>
    <w:rsid w:val="00A816A4"/>
    <w:rsid w:val="00A92BD4"/>
    <w:rsid w:val="00A947B4"/>
    <w:rsid w:val="00AA0F25"/>
    <w:rsid w:val="00AA2F1D"/>
    <w:rsid w:val="00AB56A1"/>
    <w:rsid w:val="00AD6D92"/>
    <w:rsid w:val="00AD79A7"/>
    <w:rsid w:val="00AE2B79"/>
    <w:rsid w:val="00AE7276"/>
    <w:rsid w:val="00AF6267"/>
    <w:rsid w:val="00B04976"/>
    <w:rsid w:val="00B07ED5"/>
    <w:rsid w:val="00B13C2B"/>
    <w:rsid w:val="00B3075D"/>
    <w:rsid w:val="00B449A2"/>
    <w:rsid w:val="00B521E4"/>
    <w:rsid w:val="00B61218"/>
    <w:rsid w:val="00B74484"/>
    <w:rsid w:val="00B857D2"/>
    <w:rsid w:val="00BA6843"/>
    <w:rsid w:val="00BE016D"/>
    <w:rsid w:val="00BE142F"/>
    <w:rsid w:val="00BE7B54"/>
    <w:rsid w:val="00C05EDB"/>
    <w:rsid w:val="00C21BEC"/>
    <w:rsid w:val="00C31CB5"/>
    <w:rsid w:val="00C41E4B"/>
    <w:rsid w:val="00C85D17"/>
    <w:rsid w:val="00CC2106"/>
    <w:rsid w:val="00CE290E"/>
    <w:rsid w:val="00CE3560"/>
    <w:rsid w:val="00D22953"/>
    <w:rsid w:val="00D22E4E"/>
    <w:rsid w:val="00D43464"/>
    <w:rsid w:val="00D47978"/>
    <w:rsid w:val="00D61099"/>
    <w:rsid w:val="00D63C51"/>
    <w:rsid w:val="00D66A0C"/>
    <w:rsid w:val="00D74A6C"/>
    <w:rsid w:val="00D83097"/>
    <w:rsid w:val="00D86DC2"/>
    <w:rsid w:val="00D94274"/>
    <w:rsid w:val="00DC571C"/>
    <w:rsid w:val="00DE20B8"/>
    <w:rsid w:val="00DF1EEA"/>
    <w:rsid w:val="00E042C3"/>
    <w:rsid w:val="00E051ED"/>
    <w:rsid w:val="00E17FF8"/>
    <w:rsid w:val="00E25869"/>
    <w:rsid w:val="00E312B1"/>
    <w:rsid w:val="00E319D2"/>
    <w:rsid w:val="00E80022"/>
    <w:rsid w:val="00E91A08"/>
    <w:rsid w:val="00E94AE8"/>
    <w:rsid w:val="00EA067A"/>
    <w:rsid w:val="00EB3329"/>
    <w:rsid w:val="00EC0D0F"/>
    <w:rsid w:val="00ED4AD3"/>
    <w:rsid w:val="00EE0D69"/>
    <w:rsid w:val="00EE40F6"/>
    <w:rsid w:val="00EF1AB2"/>
    <w:rsid w:val="00F00B10"/>
    <w:rsid w:val="00F17F08"/>
    <w:rsid w:val="00F3324C"/>
    <w:rsid w:val="00F402DD"/>
    <w:rsid w:val="00F74AA3"/>
    <w:rsid w:val="00F81675"/>
    <w:rsid w:val="00F81D6F"/>
    <w:rsid w:val="00F84774"/>
    <w:rsid w:val="00F90BD1"/>
    <w:rsid w:val="00F91EB9"/>
    <w:rsid w:val="00F934B8"/>
    <w:rsid w:val="00FB0DC3"/>
    <w:rsid w:val="00FB596D"/>
    <w:rsid w:val="00FC5DB2"/>
    <w:rsid w:val="00FD4CBB"/>
    <w:rsid w:val="00FE025E"/>
    <w:rsid w:val="00FE0686"/>
    <w:rsid w:val="00FF352B"/>
    <w:rsid w:val="010F237B"/>
    <w:rsid w:val="014547A9"/>
    <w:rsid w:val="01AD37E3"/>
    <w:rsid w:val="01B65413"/>
    <w:rsid w:val="01C13426"/>
    <w:rsid w:val="033135A5"/>
    <w:rsid w:val="03420FB2"/>
    <w:rsid w:val="03870046"/>
    <w:rsid w:val="03C97236"/>
    <w:rsid w:val="04012722"/>
    <w:rsid w:val="040902AB"/>
    <w:rsid w:val="041E772A"/>
    <w:rsid w:val="04525391"/>
    <w:rsid w:val="055C3B22"/>
    <w:rsid w:val="05A27F91"/>
    <w:rsid w:val="05C552F3"/>
    <w:rsid w:val="06182761"/>
    <w:rsid w:val="06242D5C"/>
    <w:rsid w:val="0630325C"/>
    <w:rsid w:val="06987876"/>
    <w:rsid w:val="06A106FC"/>
    <w:rsid w:val="06B92F71"/>
    <w:rsid w:val="070542FA"/>
    <w:rsid w:val="075D0BD8"/>
    <w:rsid w:val="076760B7"/>
    <w:rsid w:val="07946EFC"/>
    <w:rsid w:val="079652BC"/>
    <w:rsid w:val="07DE0A63"/>
    <w:rsid w:val="07E03727"/>
    <w:rsid w:val="07FE7EB9"/>
    <w:rsid w:val="08355650"/>
    <w:rsid w:val="08565939"/>
    <w:rsid w:val="08A84167"/>
    <w:rsid w:val="08B21D7F"/>
    <w:rsid w:val="08FA4F35"/>
    <w:rsid w:val="09064ECB"/>
    <w:rsid w:val="09397162"/>
    <w:rsid w:val="099F6CE0"/>
    <w:rsid w:val="09A320D6"/>
    <w:rsid w:val="09A46437"/>
    <w:rsid w:val="09B33ECD"/>
    <w:rsid w:val="09D30C37"/>
    <w:rsid w:val="0A2A05FC"/>
    <w:rsid w:val="0A4418C5"/>
    <w:rsid w:val="0A5657E0"/>
    <w:rsid w:val="0A63012F"/>
    <w:rsid w:val="0A737AAE"/>
    <w:rsid w:val="0AA01EBC"/>
    <w:rsid w:val="0AEE6748"/>
    <w:rsid w:val="0B1E14A6"/>
    <w:rsid w:val="0B2266BB"/>
    <w:rsid w:val="0B263C46"/>
    <w:rsid w:val="0B5A6632"/>
    <w:rsid w:val="0B7040FA"/>
    <w:rsid w:val="0B9C6970"/>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155769"/>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E1490E"/>
    <w:rsid w:val="15F501D0"/>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CC4705"/>
    <w:rsid w:val="1AFA22D4"/>
    <w:rsid w:val="1B812D15"/>
    <w:rsid w:val="1BB93267"/>
    <w:rsid w:val="1BD92AE9"/>
    <w:rsid w:val="1C1C3D73"/>
    <w:rsid w:val="1C505131"/>
    <w:rsid w:val="1C7A4EA9"/>
    <w:rsid w:val="1CBE0214"/>
    <w:rsid w:val="1CD2753E"/>
    <w:rsid w:val="1CE15BA0"/>
    <w:rsid w:val="1CEA5C7E"/>
    <w:rsid w:val="1CF00A60"/>
    <w:rsid w:val="1D324A87"/>
    <w:rsid w:val="1D360BFC"/>
    <w:rsid w:val="1D7721E4"/>
    <w:rsid w:val="1D8A3F3B"/>
    <w:rsid w:val="1DAD44B6"/>
    <w:rsid w:val="1DE259AC"/>
    <w:rsid w:val="1DFE2B36"/>
    <w:rsid w:val="1E3B03A4"/>
    <w:rsid w:val="1E3D2955"/>
    <w:rsid w:val="1E4A2FA5"/>
    <w:rsid w:val="1E5D6D6A"/>
    <w:rsid w:val="1E636792"/>
    <w:rsid w:val="1E685B38"/>
    <w:rsid w:val="1E806AAE"/>
    <w:rsid w:val="1EBF5874"/>
    <w:rsid w:val="1EE460CD"/>
    <w:rsid w:val="1F4417CF"/>
    <w:rsid w:val="1F7F7201"/>
    <w:rsid w:val="1FB52DF4"/>
    <w:rsid w:val="1FD84798"/>
    <w:rsid w:val="20692F3D"/>
    <w:rsid w:val="208C0559"/>
    <w:rsid w:val="209A164C"/>
    <w:rsid w:val="20C36F92"/>
    <w:rsid w:val="20E05BED"/>
    <w:rsid w:val="20EA23B7"/>
    <w:rsid w:val="21050A8C"/>
    <w:rsid w:val="211E375B"/>
    <w:rsid w:val="21A47734"/>
    <w:rsid w:val="21D176C9"/>
    <w:rsid w:val="22017B87"/>
    <w:rsid w:val="22242BCC"/>
    <w:rsid w:val="227A1F61"/>
    <w:rsid w:val="2285680D"/>
    <w:rsid w:val="22A9376F"/>
    <w:rsid w:val="22AF3F67"/>
    <w:rsid w:val="2336304B"/>
    <w:rsid w:val="23421512"/>
    <w:rsid w:val="23A92D52"/>
    <w:rsid w:val="23AC2560"/>
    <w:rsid w:val="23C1180D"/>
    <w:rsid w:val="240D3B86"/>
    <w:rsid w:val="246B7824"/>
    <w:rsid w:val="248815FD"/>
    <w:rsid w:val="2490572B"/>
    <w:rsid w:val="24984346"/>
    <w:rsid w:val="24EF520A"/>
    <w:rsid w:val="25747865"/>
    <w:rsid w:val="25F41EB2"/>
    <w:rsid w:val="260E4D17"/>
    <w:rsid w:val="265C7F97"/>
    <w:rsid w:val="26846DC3"/>
    <w:rsid w:val="26C14B32"/>
    <w:rsid w:val="26FE72C3"/>
    <w:rsid w:val="272B54A6"/>
    <w:rsid w:val="277B3154"/>
    <w:rsid w:val="27CC3E1A"/>
    <w:rsid w:val="2817449F"/>
    <w:rsid w:val="281E5471"/>
    <w:rsid w:val="281F2F81"/>
    <w:rsid w:val="285C6DEF"/>
    <w:rsid w:val="2875553A"/>
    <w:rsid w:val="289116BA"/>
    <w:rsid w:val="28B90CAD"/>
    <w:rsid w:val="28F821D3"/>
    <w:rsid w:val="29060CD1"/>
    <w:rsid w:val="29976E76"/>
    <w:rsid w:val="29F24E66"/>
    <w:rsid w:val="2A4C27A9"/>
    <w:rsid w:val="2A840010"/>
    <w:rsid w:val="2AF41519"/>
    <w:rsid w:val="2B190F34"/>
    <w:rsid w:val="2B2847DD"/>
    <w:rsid w:val="2B3952BD"/>
    <w:rsid w:val="2B706705"/>
    <w:rsid w:val="2BFE3B2D"/>
    <w:rsid w:val="2CC7417F"/>
    <w:rsid w:val="2D9673DD"/>
    <w:rsid w:val="2DA057BE"/>
    <w:rsid w:val="2DB83DBF"/>
    <w:rsid w:val="2DC74270"/>
    <w:rsid w:val="2E0D7546"/>
    <w:rsid w:val="2E4E4AD1"/>
    <w:rsid w:val="2EAE26E7"/>
    <w:rsid w:val="2EF86480"/>
    <w:rsid w:val="2FA31488"/>
    <w:rsid w:val="2FB53650"/>
    <w:rsid w:val="2FCA1F67"/>
    <w:rsid w:val="30300198"/>
    <w:rsid w:val="30E313D6"/>
    <w:rsid w:val="31311568"/>
    <w:rsid w:val="321F416A"/>
    <w:rsid w:val="322147EB"/>
    <w:rsid w:val="32382EAE"/>
    <w:rsid w:val="3253238B"/>
    <w:rsid w:val="32620B4F"/>
    <w:rsid w:val="326D1237"/>
    <w:rsid w:val="32A2345C"/>
    <w:rsid w:val="32D45685"/>
    <w:rsid w:val="32F502E4"/>
    <w:rsid w:val="331459E6"/>
    <w:rsid w:val="33D1698A"/>
    <w:rsid w:val="344A22C9"/>
    <w:rsid w:val="347250E7"/>
    <w:rsid w:val="34B411F0"/>
    <w:rsid w:val="34D157EA"/>
    <w:rsid w:val="35406368"/>
    <w:rsid w:val="35BD42FD"/>
    <w:rsid w:val="35CD06A6"/>
    <w:rsid w:val="362F61D2"/>
    <w:rsid w:val="363C6A62"/>
    <w:rsid w:val="366B2FDB"/>
    <w:rsid w:val="36AC2917"/>
    <w:rsid w:val="36D35375"/>
    <w:rsid w:val="37D3362E"/>
    <w:rsid w:val="380B2C83"/>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7B7A80"/>
    <w:rsid w:val="3B945F46"/>
    <w:rsid w:val="3BBB19AF"/>
    <w:rsid w:val="3BF862E2"/>
    <w:rsid w:val="3CA21B0E"/>
    <w:rsid w:val="3CA9740C"/>
    <w:rsid w:val="3CCE5006"/>
    <w:rsid w:val="3CE90483"/>
    <w:rsid w:val="3CF0331B"/>
    <w:rsid w:val="3D292066"/>
    <w:rsid w:val="3E302AEE"/>
    <w:rsid w:val="3E4B4121"/>
    <w:rsid w:val="3ED3186A"/>
    <w:rsid w:val="3F075EBF"/>
    <w:rsid w:val="3F8F42B9"/>
    <w:rsid w:val="3FA35687"/>
    <w:rsid w:val="404566D4"/>
    <w:rsid w:val="405F4D95"/>
    <w:rsid w:val="40827A89"/>
    <w:rsid w:val="40F05CAC"/>
    <w:rsid w:val="41357AB7"/>
    <w:rsid w:val="414E027E"/>
    <w:rsid w:val="4163704C"/>
    <w:rsid w:val="41DF6E53"/>
    <w:rsid w:val="425E3C5A"/>
    <w:rsid w:val="42BD2916"/>
    <w:rsid w:val="42F00716"/>
    <w:rsid w:val="43085FF2"/>
    <w:rsid w:val="43A01D4D"/>
    <w:rsid w:val="43D30C31"/>
    <w:rsid w:val="43DB5295"/>
    <w:rsid w:val="43F33EDB"/>
    <w:rsid w:val="440C2F46"/>
    <w:rsid w:val="446F4A0B"/>
    <w:rsid w:val="44C6601A"/>
    <w:rsid w:val="44E4481F"/>
    <w:rsid w:val="45311EA4"/>
    <w:rsid w:val="454C3A28"/>
    <w:rsid w:val="458B61C0"/>
    <w:rsid w:val="4609036D"/>
    <w:rsid w:val="46097611"/>
    <w:rsid w:val="46186901"/>
    <w:rsid w:val="47143BB5"/>
    <w:rsid w:val="47167E54"/>
    <w:rsid w:val="477D44E0"/>
    <w:rsid w:val="47B47A13"/>
    <w:rsid w:val="47F27555"/>
    <w:rsid w:val="48250940"/>
    <w:rsid w:val="483E6183"/>
    <w:rsid w:val="48781128"/>
    <w:rsid w:val="497C78C2"/>
    <w:rsid w:val="498275D9"/>
    <w:rsid w:val="49C47AE5"/>
    <w:rsid w:val="4A212E39"/>
    <w:rsid w:val="4A99752F"/>
    <w:rsid w:val="4AA50588"/>
    <w:rsid w:val="4AAF4320"/>
    <w:rsid w:val="4AB16596"/>
    <w:rsid w:val="4AE37F37"/>
    <w:rsid w:val="4B1C1EBA"/>
    <w:rsid w:val="4B6E41C0"/>
    <w:rsid w:val="4B97607C"/>
    <w:rsid w:val="4B9E2FAE"/>
    <w:rsid w:val="4BA02666"/>
    <w:rsid w:val="4BAA1C35"/>
    <w:rsid w:val="4C023764"/>
    <w:rsid w:val="4C391CAC"/>
    <w:rsid w:val="4C5435B0"/>
    <w:rsid w:val="4CA94613"/>
    <w:rsid w:val="4CB94811"/>
    <w:rsid w:val="4CDE37ED"/>
    <w:rsid w:val="4DBE6CDD"/>
    <w:rsid w:val="4E0303C5"/>
    <w:rsid w:val="4E45347B"/>
    <w:rsid w:val="4E704FC9"/>
    <w:rsid w:val="4F985F32"/>
    <w:rsid w:val="50396D60"/>
    <w:rsid w:val="507E45F1"/>
    <w:rsid w:val="50C413E7"/>
    <w:rsid w:val="511161D6"/>
    <w:rsid w:val="511B14AF"/>
    <w:rsid w:val="51AD1AA2"/>
    <w:rsid w:val="51ED5566"/>
    <w:rsid w:val="51FA01B1"/>
    <w:rsid w:val="5201298D"/>
    <w:rsid w:val="520A7B48"/>
    <w:rsid w:val="52454B2B"/>
    <w:rsid w:val="52A915EC"/>
    <w:rsid w:val="52C16C92"/>
    <w:rsid w:val="52CB3396"/>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59425C4"/>
    <w:rsid w:val="55B7785B"/>
    <w:rsid w:val="55F06E69"/>
    <w:rsid w:val="564A7F16"/>
    <w:rsid w:val="569C3D04"/>
    <w:rsid w:val="56D4672E"/>
    <w:rsid w:val="56E572E9"/>
    <w:rsid w:val="573C4BE9"/>
    <w:rsid w:val="575452B2"/>
    <w:rsid w:val="57B828DD"/>
    <w:rsid w:val="581A1B65"/>
    <w:rsid w:val="58AC2C04"/>
    <w:rsid w:val="58D43CD5"/>
    <w:rsid w:val="595063F2"/>
    <w:rsid w:val="59611E7F"/>
    <w:rsid w:val="59A61476"/>
    <w:rsid w:val="59A92051"/>
    <w:rsid w:val="5A240E3B"/>
    <w:rsid w:val="5A310FEB"/>
    <w:rsid w:val="5A4C7AE2"/>
    <w:rsid w:val="5A682732"/>
    <w:rsid w:val="5B5E79A1"/>
    <w:rsid w:val="5B602F01"/>
    <w:rsid w:val="5BB82223"/>
    <w:rsid w:val="5C6A1584"/>
    <w:rsid w:val="5C8469B0"/>
    <w:rsid w:val="5CCD008F"/>
    <w:rsid w:val="5D0E2EAE"/>
    <w:rsid w:val="5D3209C9"/>
    <w:rsid w:val="5D3C5940"/>
    <w:rsid w:val="5D7D34BA"/>
    <w:rsid w:val="5DA078DD"/>
    <w:rsid w:val="5DA64DC9"/>
    <w:rsid w:val="5E002C93"/>
    <w:rsid w:val="5E306D19"/>
    <w:rsid w:val="5E3A5137"/>
    <w:rsid w:val="5E4E21CD"/>
    <w:rsid w:val="5E660A0B"/>
    <w:rsid w:val="5EE40116"/>
    <w:rsid w:val="5EFF0D97"/>
    <w:rsid w:val="5F6E4640"/>
    <w:rsid w:val="5F817EA9"/>
    <w:rsid w:val="601C65BD"/>
    <w:rsid w:val="60471CBE"/>
    <w:rsid w:val="60601088"/>
    <w:rsid w:val="608509AB"/>
    <w:rsid w:val="60A42D32"/>
    <w:rsid w:val="60BD3A89"/>
    <w:rsid w:val="6141068E"/>
    <w:rsid w:val="61470B9D"/>
    <w:rsid w:val="61BD004B"/>
    <w:rsid w:val="61E01338"/>
    <w:rsid w:val="61F237BD"/>
    <w:rsid w:val="625A729D"/>
    <w:rsid w:val="62BC0544"/>
    <w:rsid w:val="632E1951"/>
    <w:rsid w:val="63677BA0"/>
    <w:rsid w:val="645575B5"/>
    <w:rsid w:val="64D64D6C"/>
    <w:rsid w:val="6539216D"/>
    <w:rsid w:val="65483005"/>
    <w:rsid w:val="65640C52"/>
    <w:rsid w:val="65672119"/>
    <w:rsid w:val="657D76F3"/>
    <w:rsid w:val="65925BC0"/>
    <w:rsid w:val="65AA10A6"/>
    <w:rsid w:val="66074FE2"/>
    <w:rsid w:val="663A7592"/>
    <w:rsid w:val="66512EB8"/>
    <w:rsid w:val="667707BC"/>
    <w:rsid w:val="66CE54C6"/>
    <w:rsid w:val="66D70BEB"/>
    <w:rsid w:val="66F85E69"/>
    <w:rsid w:val="670050A1"/>
    <w:rsid w:val="674C1802"/>
    <w:rsid w:val="676508B9"/>
    <w:rsid w:val="67CF393E"/>
    <w:rsid w:val="67E16942"/>
    <w:rsid w:val="680F7134"/>
    <w:rsid w:val="6818213A"/>
    <w:rsid w:val="684771B9"/>
    <w:rsid w:val="685B4E2F"/>
    <w:rsid w:val="686A1645"/>
    <w:rsid w:val="68896FD2"/>
    <w:rsid w:val="68E86E05"/>
    <w:rsid w:val="694C096D"/>
    <w:rsid w:val="694F68B7"/>
    <w:rsid w:val="69747BA2"/>
    <w:rsid w:val="69DD7667"/>
    <w:rsid w:val="6A44594B"/>
    <w:rsid w:val="6A77040E"/>
    <w:rsid w:val="6AA13DDB"/>
    <w:rsid w:val="6B1663F5"/>
    <w:rsid w:val="6B3C64AA"/>
    <w:rsid w:val="6B521BA0"/>
    <w:rsid w:val="6BB76DB7"/>
    <w:rsid w:val="6C1D3A60"/>
    <w:rsid w:val="6C3C679C"/>
    <w:rsid w:val="6C3E4F30"/>
    <w:rsid w:val="6C42187B"/>
    <w:rsid w:val="6C536D52"/>
    <w:rsid w:val="6C943C50"/>
    <w:rsid w:val="6CD36265"/>
    <w:rsid w:val="6D556ED0"/>
    <w:rsid w:val="6D757927"/>
    <w:rsid w:val="6DEC3DD8"/>
    <w:rsid w:val="6DED1912"/>
    <w:rsid w:val="6DF00CB2"/>
    <w:rsid w:val="6E55492F"/>
    <w:rsid w:val="6E5A7BFE"/>
    <w:rsid w:val="6E6F2DFF"/>
    <w:rsid w:val="6ED5370F"/>
    <w:rsid w:val="6F5A1182"/>
    <w:rsid w:val="6F7C0D51"/>
    <w:rsid w:val="6FA13F52"/>
    <w:rsid w:val="6FA262F3"/>
    <w:rsid w:val="6FFA6CCF"/>
    <w:rsid w:val="713066DB"/>
    <w:rsid w:val="71582031"/>
    <w:rsid w:val="71B741BB"/>
    <w:rsid w:val="71C11E97"/>
    <w:rsid w:val="71D41860"/>
    <w:rsid w:val="72142499"/>
    <w:rsid w:val="722207C8"/>
    <w:rsid w:val="722F14E1"/>
    <w:rsid w:val="72426071"/>
    <w:rsid w:val="729065F5"/>
    <w:rsid w:val="72AB7FD0"/>
    <w:rsid w:val="72B23D65"/>
    <w:rsid w:val="732E30D0"/>
    <w:rsid w:val="73331DFB"/>
    <w:rsid w:val="7352502C"/>
    <w:rsid w:val="736B555D"/>
    <w:rsid w:val="738A6A6A"/>
    <w:rsid w:val="739B4342"/>
    <w:rsid w:val="73A64160"/>
    <w:rsid w:val="73AE55EE"/>
    <w:rsid w:val="73BD3C96"/>
    <w:rsid w:val="73C1663E"/>
    <w:rsid w:val="73C55FA3"/>
    <w:rsid w:val="74195848"/>
    <w:rsid w:val="74945512"/>
    <w:rsid w:val="74A27AB7"/>
    <w:rsid w:val="74D248CD"/>
    <w:rsid w:val="752576BF"/>
    <w:rsid w:val="756E5DCD"/>
    <w:rsid w:val="76400495"/>
    <w:rsid w:val="76603378"/>
    <w:rsid w:val="76C6151E"/>
    <w:rsid w:val="76D0194E"/>
    <w:rsid w:val="774906CF"/>
    <w:rsid w:val="77901117"/>
    <w:rsid w:val="77BC576E"/>
    <w:rsid w:val="77BE3920"/>
    <w:rsid w:val="77EE1911"/>
    <w:rsid w:val="785040CA"/>
    <w:rsid w:val="789922ED"/>
    <w:rsid w:val="78AC63C3"/>
    <w:rsid w:val="78D27290"/>
    <w:rsid w:val="78D71459"/>
    <w:rsid w:val="79DE0D6E"/>
    <w:rsid w:val="79E915C2"/>
    <w:rsid w:val="79F20A1C"/>
    <w:rsid w:val="79FB792F"/>
    <w:rsid w:val="7A154099"/>
    <w:rsid w:val="7A4C554F"/>
    <w:rsid w:val="7A536B06"/>
    <w:rsid w:val="7A7A142F"/>
    <w:rsid w:val="7A8557B7"/>
    <w:rsid w:val="7A8D45FD"/>
    <w:rsid w:val="7AD64B52"/>
    <w:rsid w:val="7AF844D2"/>
    <w:rsid w:val="7B1739E5"/>
    <w:rsid w:val="7B1A12CC"/>
    <w:rsid w:val="7B6A5030"/>
    <w:rsid w:val="7B924AC2"/>
    <w:rsid w:val="7BE941F4"/>
    <w:rsid w:val="7C027A83"/>
    <w:rsid w:val="7C8A6B39"/>
    <w:rsid w:val="7C921048"/>
    <w:rsid w:val="7C951943"/>
    <w:rsid w:val="7D145D06"/>
    <w:rsid w:val="7D2126CA"/>
    <w:rsid w:val="7D291BD0"/>
    <w:rsid w:val="7D411EAD"/>
    <w:rsid w:val="7D491BB6"/>
    <w:rsid w:val="7D5C3A78"/>
    <w:rsid w:val="7E0544B5"/>
    <w:rsid w:val="7E26352B"/>
    <w:rsid w:val="7E3B776B"/>
    <w:rsid w:val="7E603BD5"/>
    <w:rsid w:val="7E8D53EB"/>
    <w:rsid w:val="7EB347F1"/>
    <w:rsid w:val="7EF8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2"/>
    <w:semiHidden/>
    <w:unhideWhenUsed/>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semiHidden/>
    <w:unhideWhenUsed/>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character" w:customStyle="1" w:styleId="21">
    <w:name w:val="批注文字 Char"/>
    <w:basedOn w:val="9"/>
    <w:link w:val="2"/>
    <w:semiHidden/>
    <w:qFormat/>
    <w:uiPriority w:val="0"/>
    <w:rPr>
      <w:kern w:val="2"/>
      <w:sz w:val="21"/>
      <w:szCs w:val="24"/>
    </w:rPr>
  </w:style>
  <w:style w:type="character" w:customStyle="1" w:styleId="22">
    <w:name w:val="批注主题 Char"/>
    <w:basedOn w:val="21"/>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25B5-B88D-4B7D-94A5-F8D0C24CDD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2693</Words>
  <Characters>2787</Characters>
  <Lines>20</Lines>
  <Paragraphs>5</Paragraphs>
  <TotalTime>5</TotalTime>
  <ScaleCrop>false</ScaleCrop>
  <LinksUpToDate>false</LinksUpToDate>
  <CharactersWithSpaces>2790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2020-07-09T02:57:00Z</dcterms:created>
  <dc:creator>烟台</dc:creator>
  <cp:lastModifiedBy>admin</cp:lastModifiedBy>
  <cp:lastPrinted>2021-06-07T05:56:00Z</cp:lastPrinted>
  <dcterms:modified xsi:type="dcterms:W3CDTF">2022-09-05T09:45:40Z</dcterms:modified>
  <dc:title>问，参加2012年执业医师资格考试，成绩合格，但未发放医师资格证书的，可否报考相关岗位？资格审查时需提供什么材料？</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1E597AEF5FD446FA9756B20C45B9FD0A</vt:lpwstr>
  </property>
</Properties>
</file>