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莱州市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人民医院</w:t>
      </w:r>
      <w:r>
        <w:rPr>
          <w:rFonts w:hint="eastAsia" w:ascii="方正小标宋简体" w:eastAsia="方正小标宋简体"/>
          <w:sz w:val="44"/>
          <w:szCs w:val="44"/>
        </w:rPr>
        <w:t>招聘相关待遇政策</w:t>
      </w:r>
    </w:p>
    <w:p>
      <w:pPr>
        <w:adjustRightInd w:val="0"/>
        <w:snapToGrid w:val="0"/>
        <w:spacing w:line="540" w:lineRule="exact"/>
        <w:ind w:firstLine="641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青年人才生活补贴：对 2021 年 6 月 1 日后首次新引进到我市事业单位工作且缴纳社保一年以上的，45 周岁以下博士研究生、40 周岁以下硕士研究生，每人每年分别发放 3.6 万元、2.4 万元贴，补贴3年。</w:t>
      </w:r>
    </w:p>
    <w:p>
      <w:pPr>
        <w:adjustRightInd w:val="0"/>
        <w:snapToGrid w:val="0"/>
        <w:spacing w:line="540" w:lineRule="exact"/>
        <w:ind w:firstLine="641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安居保障补贴：对 2021 年 6 月 1 日后首次新引进到我市事业单位工作且缴纳社保一年以上的，45 周岁以下博士研究生、40 周岁以下硕士研究生，在莱州新购商品住房的，分别发放 20 万元、10 万元一次性购房补贴。</w:t>
      </w:r>
    </w:p>
    <w:p>
      <w:pPr>
        <w:spacing w:line="560" w:lineRule="exact"/>
        <w:ind w:firstLine="641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华文楷体" w:hAnsi="华文楷体" w:eastAsia="华文楷体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应聘补助：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参加2022年度莱州市人民医院高层次人才招聘考试的，报销单程路费（只限高铁二等舱和公共汽车票），正式录取后，报销返程路费及住宿费。</w:t>
      </w:r>
    </w:p>
    <w:p>
      <w:pPr>
        <w:spacing w:line="560" w:lineRule="exact"/>
        <w:ind w:firstLine="641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华文楷体" w:hAnsi="华文楷体" w:eastAsia="华文楷体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硕士及以上研究生招聘后待遇</w:t>
      </w:r>
    </w:p>
    <w:p>
      <w:pPr>
        <w:spacing w:line="580" w:lineRule="exact"/>
        <w:ind w:firstLine="640" w:firstLineChars="200"/>
        <w:rPr>
          <w:rFonts w:ascii="华文楷体" w:hAnsi="华文楷体" w:eastAsia="华文楷体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ascii="华文楷体" w:hAnsi="华文楷体" w:eastAsia="华文楷体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西医博士研究生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生活补助。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按下列标准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分5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年给予个人生活补助（第一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年分别发放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5%）：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本科、硕士、博士学历均为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“211”“985”院校和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医学类重点大学如：首都医科大学、中国医科大学、南京医科大学、哈尔滨医科大学、重庆医科大学等院校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给予生活补助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本科、硕士、博士学历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具备两个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“211”“985”院校和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医学类重点大学如：首都医科大学、中国医科大学、南京医科大学、哈尔滨医科大学、重庆医科大学等院校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，给予生活补助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本科、硕士、博士任一学历为“211”“985”院校和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医学类重点大学如：首都医科大学、中国医科大学、南京医科大学、哈尔滨医科大学、重庆医科大学等院校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，给予生活补助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= 4 \* GB3</w:instrTex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④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其他全日制博士研究生，给予生活补助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⑤本、硕、博连读的在同档基础上增加10万元。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2.培训及科研基金支持。最低服务年限中医院提供24个月脱产带薪培训，可享受科研及培训基金：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本科、硕士、博士学历均为“211”“985”院校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（以教育部确定为准，下同）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医学类重点大学如：首都医科大学、中国医科大学、南京医科大学、哈尔滨医科大学、重庆医科大学等院校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，科研及培训基金40万元；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本科、硕士、博士任一学历为“211”“985”院校和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医学类重点大学如：首都医科大学、中国医科大学、南京医科大学、哈尔滨医科大学、重庆医科大学等院校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，科研及培训基金25万元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其他全日制博士研究生，科研及培训基金10万元。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.符合条件的岗位急需、海外留学、外籍人员，待遇可采取一事一议。属特别优秀的，其配偶符合医院工作岗位要求的，根据个人意向由医院安排工作岗位。</w:t>
      </w:r>
    </w:p>
    <w:p>
      <w:pPr>
        <w:spacing w:line="580" w:lineRule="exact"/>
        <w:ind w:firstLine="640" w:firstLineChars="200"/>
        <w:rPr>
          <w:rFonts w:ascii="华文楷体" w:hAnsi="华文楷体" w:eastAsia="华文楷体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华文楷体" w:hAnsi="华文楷体" w:eastAsia="华文楷体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华文楷体" w:hAnsi="华文楷体" w:eastAsia="华文楷体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华文楷体" w:hAnsi="华文楷体" w:eastAsia="华文楷体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西医硕士研究生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1.生活补助。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按下列标准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分5年给予个人生活补助（第一、二年分别发放25%，第三年发放20%，第四、五年分别发放15%）：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本科、硕士学历均为“211”“985”院校和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医学类重点大学如：首都医科大学、中国医科大学、南京医科大学、哈尔滨医科大学、重庆医科大学等院校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，给予生活补助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0万元；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本科、硕士任一学历为“211”“985”院校和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医学类重点大学如：首都医科大学、中国医科大学、南京医科大学、哈尔滨医科大学、重庆医科大学等院校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，给予生活补助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0万元；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其他全日制硕士研究生，给予生活补助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2.培训支持。医院工作期间，提供至少18个月带薪脱产培训。</w:t>
      </w:r>
    </w:p>
    <w:p>
      <w:pPr>
        <w:spacing w:line="580" w:lineRule="exact"/>
        <w:ind w:firstLine="640" w:firstLineChars="200"/>
        <w:rPr>
          <w:rFonts w:ascii="华文楷体" w:hAnsi="华文楷体" w:eastAsia="华文楷体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（三）中</w:t>
      </w:r>
      <w:r>
        <w:rPr>
          <w:rFonts w:ascii="华文楷体" w:hAnsi="华文楷体" w:eastAsia="华文楷体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医博士</w:t>
      </w:r>
      <w:r>
        <w:rPr>
          <w:rFonts w:hint="eastAsia" w:ascii="华文楷体" w:hAnsi="华文楷体" w:eastAsia="华文楷体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华文楷体" w:hAnsi="华文楷体" w:eastAsia="华文楷体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硕士研究生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1、生活补助：按下列标准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分5年给予个人生活补助（第一、二年分别发放25%，第三年发放20%，第四、五年分别发放15%）：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①中医类硕士研究生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20万元生活补助。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②中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博士研究生给予生活补助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③中医类学历为“211”大学，本科给予5万元生活补助；硕士研究生在同档基础上增加10万元；博士研究生在同档基础上增加15万元。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2.培训支持。医院工作期间，提供至少18个月带薪脱产培训。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华文楷体" w:hAnsi="华文楷体" w:eastAsia="华文楷体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副高级及以上职称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，根据个人工作能力，每年给予生活补助5-15万元。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AD"/>
    <w:rsid w:val="0006570B"/>
    <w:rsid w:val="00075C36"/>
    <w:rsid w:val="000D1F8C"/>
    <w:rsid w:val="0013207C"/>
    <w:rsid w:val="0032567B"/>
    <w:rsid w:val="004D5798"/>
    <w:rsid w:val="005A28CE"/>
    <w:rsid w:val="007A3865"/>
    <w:rsid w:val="008B7D22"/>
    <w:rsid w:val="009F3249"/>
    <w:rsid w:val="00A53616"/>
    <w:rsid w:val="00C258AD"/>
    <w:rsid w:val="00CA6991"/>
    <w:rsid w:val="00CC1564"/>
    <w:rsid w:val="00EE78AD"/>
    <w:rsid w:val="191D3AA8"/>
    <w:rsid w:val="195007D0"/>
    <w:rsid w:val="1A9F5C47"/>
    <w:rsid w:val="33A41ECC"/>
    <w:rsid w:val="344D69AF"/>
    <w:rsid w:val="3BD11477"/>
    <w:rsid w:val="43A54BDF"/>
    <w:rsid w:val="53CE70EF"/>
    <w:rsid w:val="5E9A3EE6"/>
    <w:rsid w:val="60D613DC"/>
    <w:rsid w:val="65A55C1D"/>
    <w:rsid w:val="6A415E45"/>
    <w:rsid w:val="72A54C1D"/>
    <w:rsid w:val="73E6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903</Characters>
  <Lines>7</Lines>
  <Paragraphs>2</Paragraphs>
  <TotalTime>4</TotalTime>
  <ScaleCrop>false</ScaleCrop>
  <LinksUpToDate>false</LinksUpToDate>
  <CharactersWithSpaces>1059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2020-10-13T03:03:00Z</dcterms:created>
  <dc:creator>john</dc:creator>
  <cp:lastModifiedBy>敲矮study</cp:lastModifiedBy>
  <cp:lastPrinted>2021-06-07T03:54:00Z</cp:lastPrinted>
  <dcterms:modified xsi:type="dcterms:W3CDTF">2022-04-27T07:54:22Z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